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701"/>
        <w:tblW w:w="9781" w:type="dxa"/>
        <w:tblLook w:val="04A0" w:firstRow="1" w:lastRow="0" w:firstColumn="1" w:lastColumn="0" w:noHBand="0" w:noVBand="1"/>
      </w:tblPr>
      <w:tblGrid>
        <w:gridCol w:w="4368"/>
        <w:gridCol w:w="2862"/>
        <w:gridCol w:w="2551"/>
      </w:tblGrid>
      <w:tr w:rsidR="008C775C" w14:paraId="330C8545" w14:textId="77777777">
        <w:trPr>
          <w:trHeight w:val="1282"/>
        </w:trPr>
        <w:tc>
          <w:tcPr>
            <w:tcW w:w="4368" w:type="dxa"/>
            <w:vAlign w:val="center"/>
          </w:tcPr>
          <w:p w14:paraId="72CB7072" w14:textId="77777777" w:rsidR="008C775C" w:rsidRDefault="00B71883">
            <w:pPr>
              <w:pStyle w:val="ad"/>
              <w:rPr>
                <w:rFonts w:ascii="Arial" w:hAnsi="Arial" w:cs="Arial"/>
                <w:b/>
                <w:color w:val="44546A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Cs w:val="16"/>
                <w:lang w:val="en-US"/>
              </w:rPr>
              <w:t>e-mail:   </w:t>
            </w:r>
            <w:hyperlink r:id="rId8" w:history="1">
              <w:r>
                <w:rPr>
                  <w:rFonts w:ascii="Arial" w:hAnsi="Arial" w:cs="Arial"/>
                  <w:b/>
                  <w:color w:val="44546A"/>
                  <w:szCs w:val="16"/>
                  <w:lang w:val="en-US"/>
                </w:rPr>
                <w:t>info@uzairways.com</w:t>
              </w:r>
            </w:hyperlink>
          </w:p>
          <w:p w14:paraId="01A5CBFD" w14:textId="77777777" w:rsidR="008C775C" w:rsidRDefault="00B71883">
            <w:pPr>
              <w:pStyle w:val="ad"/>
              <w:rPr>
                <w:rFonts w:ascii="Arial" w:hAnsi="Arial" w:cs="Arial"/>
                <w:b/>
                <w:color w:val="44546A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color w:val="44546A"/>
                <w:szCs w:val="16"/>
                <w:lang w:val="en-US"/>
              </w:rPr>
              <w:t>tel</w:t>
            </w:r>
            <w:proofErr w:type="spellEnd"/>
            <w:r>
              <w:rPr>
                <w:rFonts w:ascii="Arial" w:hAnsi="Arial" w:cs="Arial"/>
                <w:b/>
                <w:color w:val="44546A"/>
                <w:szCs w:val="16"/>
                <w:lang w:val="en-US"/>
              </w:rPr>
              <w:t>:         +998 (78) 140-46-23</w:t>
            </w:r>
          </w:p>
          <w:p w14:paraId="508F6514" w14:textId="77777777" w:rsidR="008C775C" w:rsidRDefault="00B71883">
            <w:pPr>
              <w:pStyle w:val="ad"/>
              <w:rPr>
                <w:rFonts w:ascii="Arial" w:hAnsi="Arial" w:cs="Arial"/>
                <w:b/>
                <w:color w:val="44546A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color w:val="44546A"/>
                <w:szCs w:val="16"/>
                <w:lang w:val="en-US"/>
              </w:rPr>
              <w:t>fax:        +998 (71) 236-75-00</w:t>
            </w:r>
          </w:p>
          <w:p w14:paraId="282584A3" w14:textId="77777777" w:rsidR="008C775C" w:rsidRDefault="008C775C">
            <w:pPr>
              <w:pStyle w:val="ad"/>
              <w:rPr>
                <w:b/>
                <w:color w:val="44546A"/>
                <w:sz w:val="28"/>
                <w:szCs w:val="28"/>
                <w:lang w:val="en-US"/>
              </w:rPr>
            </w:pPr>
          </w:p>
        </w:tc>
        <w:tc>
          <w:tcPr>
            <w:tcW w:w="5413" w:type="dxa"/>
            <w:gridSpan w:val="2"/>
          </w:tcPr>
          <w:p w14:paraId="425E3463" w14:textId="77777777" w:rsidR="008C775C" w:rsidRDefault="00B71883">
            <w:pPr>
              <w:pStyle w:val="ad"/>
              <w:jc w:val="right"/>
              <w:rPr>
                <w:rFonts w:ascii="Arial" w:hAnsi="Arial" w:cs="Arial"/>
                <w:b/>
                <w:color w:val="44546A"/>
                <w:sz w:val="16"/>
                <w:szCs w:val="1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C9AE36" wp14:editId="552D4D4B">
                  <wp:extent cx="3029585" cy="699770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75C" w14:paraId="07EDBD60" w14:textId="77777777">
        <w:trPr>
          <w:trHeight w:val="319"/>
        </w:trPr>
        <w:tc>
          <w:tcPr>
            <w:tcW w:w="4368" w:type="dxa"/>
          </w:tcPr>
          <w:p w14:paraId="0261709A" w14:textId="77777777" w:rsidR="008C775C" w:rsidRDefault="00005751">
            <w:pPr>
              <w:pStyle w:val="ad"/>
              <w:rPr>
                <w:rFonts w:ascii="Arial" w:hAnsi="Arial" w:cs="Arial"/>
                <w:b/>
                <w:color w:val="44546A"/>
                <w:szCs w:val="16"/>
                <w:lang w:val="en-US"/>
              </w:rPr>
            </w:pPr>
            <w:hyperlink r:id="rId10" w:history="1">
              <w:r w:rsidR="00B71883">
                <w:rPr>
                  <w:rStyle w:val="a5"/>
                  <w:rFonts w:ascii="Arial" w:hAnsi="Arial" w:cs="Arial"/>
                  <w:b/>
                  <w:color w:val="44546A"/>
                  <w:szCs w:val="16"/>
                  <w:lang w:val="en-US"/>
                </w:rPr>
                <w:t>www.uzairways.com</w:t>
              </w:r>
            </w:hyperlink>
          </w:p>
        </w:tc>
        <w:tc>
          <w:tcPr>
            <w:tcW w:w="2862" w:type="dxa"/>
            <w:tcBorders>
              <w:right w:val="single" w:sz="12" w:space="0" w:color="44546A"/>
            </w:tcBorders>
          </w:tcPr>
          <w:p w14:paraId="6F2970D3" w14:textId="77777777" w:rsidR="008C775C" w:rsidRDefault="00B71883">
            <w:pPr>
              <w:pStyle w:val="ad"/>
              <w:jc w:val="right"/>
              <w:rPr>
                <w:rFonts w:ascii="Arial" w:hAnsi="Arial" w:cs="Arial"/>
                <w:b/>
                <w:i/>
                <w:color w:val="44546A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44546A"/>
                <w:szCs w:val="16"/>
                <w:lang w:val="en-US"/>
              </w:rPr>
              <w:t>Aksiyadorlik</w:t>
            </w:r>
            <w:proofErr w:type="spellEnd"/>
            <w:r>
              <w:rPr>
                <w:rFonts w:ascii="Arial" w:hAnsi="Arial" w:cs="Arial"/>
                <w:b/>
                <w:i/>
                <w:color w:val="44546A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44546A"/>
                <w:szCs w:val="16"/>
                <w:lang w:val="en-US"/>
              </w:rPr>
              <w:t>jamiyati</w:t>
            </w:r>
            <w:proofErr w:type="spellEnd"/>
          </w:p>
        </w:tc>
        <w:tc>
          <w:tcPr>
            <w:tcW w:w="2551" w:type="dxa"/>
            <w:tcBorders>
              <w:left w:val="single" w:sz="12" w:space="0" w:color="44546A"/>
            </w:tcBorders>
          </w:tcPr>
          <w:p w14:paraId="23DA474B" w14:textId="77777777" w:rsidR="008C775C" w:rsidRDefault="00B71883">
            <w:pPr>
              <w:pStyle w:val="ad"/>
              <w:rPr>
                <w:rFonts w:ascii="Arial" w:hAnsi="Arial" w:cs="Arial"/>
                <w:b/>
                <w:i/>
                <w:color w:val="44546A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i/>
                <w:color w:val="44546A"/>
                <w:szCs w:val="16"/>
                <w:lang w:val="en-US"/>
              </w:rPr>
              <w:t>Joint-Stock Company</w:t>
            </w:r>
          </w:p>
        </w:tc>
      </w:tr>
    </w:tbl>
    <w:p w14:paraId="4686B709" w14:textId="77777777" w:rsidR="008C775C" w:rsidRDefault="00B71883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44546A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45FB23DE" wp14:editId="4E9BCB85">
            <wp:simplePos x="0" y="0"/>
            <wp:positionH relativeFrom="margin">
              <wp:align>left</wp:align>
            </wp:positionH>
            <wp:positionV relativeFrom="paragraph">
              <wp:posOffset>701675</wp:posOffset>
            </wp:positionV>
            <wp:extent cx="6068695" cy="94615"/>
            <wp:effectExtent l="0" t="0" r="8255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869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289FB9" w14:textId="77777777" w:rsidR="008C775C" w:rsidRDefault="008C775C">
      <w:pPr>
        <w:rPr>
          <w:rFonts w:ascii="Times New Roman" w:hAnsi="Times New Roman" w:cs="Times New Roman"/>
          <w:sz w:val="24"/>
          <w:szCs w:val="24"/>
        </w:rPr>
      </w:pPr>
    </w:p>
    <w:p w14:paraId="7D6481D9" w14:textId="77777777" w:rsidR="008C775C" w:rsidRDefault="00B71883" w:rsidP="00E34416">
      <w:pPr>
        <w:spacing w:after="0"/>
        <w:ind w:left="4253" w:right="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УТВЕРЖДАЮ</w:t>
      </w:r>
    </w:p>
    <w:p w14:paraId="13D65B38" w14:textId="77777777" w:rsidR="008C775C" w:rsidRDefault="00B71883" w:rsidP="00E34416">
      <w:pPr>
        <w:spacing w:after="0"/>
        <w:ind w:left="4253" w:right="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Первый заместитель</w:t>
      </w:r>
    </w:p>
    <w:p w14:paraId="217630B6" w14:textId="77777777" w:rsidR="008C775C" w:rsidRDefault="00B71883" w:rsidP="00E34416">
      <w:pPr>
        <w:spacing w:after="0"/>
        <w:ind w:left="4253" w:right="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Председателя Правления</w:t>
      </w:r>
    </w:p>
    <w:p w14:paraId="4E3786E4" w14:textId="77777777" w:rsidR="008C775C" w:rsidRDefault="00B71883" w:rsidP="00E34416">
      <w:pPr>
        <w:spacing w:after="0"/>
        <w:ind w:left="4253" w:right="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АО «Uzbekistan Airways»</w:t>
      </w:r>
    </w:p>
    <w:p w14:paraId="433EAB53" w14:textId="77777777" w:rsidR="008C775C" w:rsidRDefault="00B71883" w:rsidP="00E34416">
      <w:pPr>
        <w:spacing w:after="0"/>
        <w:ind w:left="4253" w:right="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Хусанов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У.А.</w:t>
      </w:r>
    </w:p>
    <w:p w14:paraId="563F6877" w14:textId="77777777" w:rsidR="008C775C" w:rsidRDefault="00B71883" w:rsidP="00E34416">
      <w:pPr>
        <w:spacing w:after="0"/>
        <w:ind w:left="4253" w:right="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«___» ____________2024г.</w:t>
      </w:r>
    </w:p>
    <w:p w14:paraId="59978AD9" w14:textId="77777777" w:rsidR="008C775C" w:rsidRDefault="008C775C" w:rsidP="00B7799B">
      <w:pPr>
        <w:spacing w:after="0"/>
        <w:ind w:right="831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B69D12" w14:textId="77777777" w:rsidR="008C775C" w:rsidRDefault="008C775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5EE7E8E" w14:textId="77777777" w:rsidR="00B7799B" w:rsidRDefault="00B7799B" w:rsidP="00B7799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ТЕХНИЧЕСКОЕ ЗАДАНИЕ </w:t>
      </w:r>
    </w:p>
    <w:p w14:paraId="31D10237" w14:textId="11A61C46" w:rsidR="00AF7B7E" w:rsidRDefault="00D41C0F" w:rsidP="00AF7B7E">
      <w:pPr>
        <w:pStyle w:val="afc"/>
        <w:tabs>
          <w:tab w:val="left" w:pos="6946"/>
        </w:tabs>
        <w:kinsoku w:val="0"/>
        <w:overflowPunct w:val="0"/>
        <w:spacing w:line="254" w:lineRule="auto"/>
        <w:jc w:val="center"/>
        <w:rPr>
          <w:w w:val="105"/>
          <w:sz w:val="23"/>
          <w:szCs w:val="23"/>
        </w:rPr>
      </w:pPr>
      <w:r>
        <w:rPr>
          <w:w w:val="105"/>
          <w:sz w:val="23"/>
          <w:szCs w:val="23"/>
        </w:rPr>
        <w:t>(</w:t>
      </w:r>
      <w:r w:rsidR="00B7799B" w:rsidRPr="00B7799B">
        <w:rPr>
          <w:w w:val="105"/>
          <w:sz w:val="23"/>
          <w:szCs w:val="23"/>
        </w:rPr>
        <w:t>на услуги биржевого брокера по приобретению авиационного</w:t>
      </w:r>
      <w:r w:rsidR="00B7799B" w:rsidRPr="00B7799B">
        <w:rPr>
          <w:spacing w:val="-13"/>
          <w:w w:val="105"/>
          <w:sz w:val="23"/>
          <w:szCs w:val="23"/>
        </w:rPr>
        <w:t xml:space="preserve"> </w:t>
      </w:r>
      <w:r w:rsidR="00B7799B" w:rsidRPr="00B7799B">
        <w:rPr>
          <w:w w:val="105"/>
          <w:sz w:val="23"/>
          <w:szCs w:val="23"/>
        </w:rPr>
        <w:t>топлива</w:t>
      </w:r>
    </w:p>
    <w:p w14:paraId="65D354E8" w14:textId="2C976E84" w:rsidR="00B7799B" w:rsidRPr="00D41C0F" w:rsidRDefault="00B7799B" w:rsidP="00AF7B7E">
      <w:pPr>
        <w:pStyle w:val="afc"/>
        <w:tabs>
          <w:tab w:val="left" w:pos="6946"/>
        </w:tabs>
        <w:kinsoku w:val="0"/>
        <w:overflowPunct w:val="0"/>
        <w:spacing w:line="254" w:lineRule="auto"/>
        <w:jc w:val="center"/>
        <w:rPr>
          <w:w w:val="105"/>
          <w:sz w:val="23"/>
          <w:szCs w:val="23"/>
          <w:lang w:val="en-US"/>
        </w:rPr>
      </w:pPr>
      <w:r w:rsidRPr="00E60DFA">
        <w:rPr>
          <w:spacing w:val="-15"/>
          <w:w w:val="105"/>
          <w:sz w:val="23"/>
          <w:szCs w:val="23"/>
        </w:rPr>
        <w:t xml:space="preserve"> </w:t>
      </w:r>
      <w:r w:rsidRPr="00B7799B">
        <w:rPr>
          <w:w w:val="105"/>
          <w:sz w:val="23"/>
          <w:szCs w:val="23"/>
        </w:rPr>
        <w:t>для</w:t>
      </w:r>
      <w:r w:rsidRPr="00AF7B7E">
        <w:rPr>
          <w:spacing w:val="-15"/>
          <w:w w:val="105"/>
          <w:sz w:val="23"/>
          <w:szCs w:val="23"/>
          <w:lang w:val="en-US"/>
        </w:rPr>
        <w:t xml:space="preserve"> </w:t>
      </w:r>
      <w:r w:rsidRPr="00B7799B">
        <w:rPr>
          <w:w w:val="105"/>
          <w:sz w:val="23"/>
          <w:szCs w:val="23"/>
        </w:rPr>
        <w:t>нужд</w:t>
      </w:r>
      <w:r w:rsidRPr="00AF7B7E">
        <w:rPr>
          <w:spacing w:val="-14"/>
          <w:w w:val="105"/>
          <w:sz w:val="23"/>
          <w:szCs w:val="23"/>
          <w:lang w:val="en-US"/>
        </w:rPr>
        <w:t xml:space="preserve"> </w:t>
      </w:r>
      <w:r w:rsidRPr="00B7799B">
        <w:rPr>
          <w:w w:val="105"/>
          <w:sz w:val="23"/>
          <w:szCs w:val="23"/>
        </w:rPr>
        <w:t>АО</w:t>
      </w:r>
      <w:r w:rsidRPr="00AF7B7E">
        <w:rPr>
          <w:spacing w:val="-10"/>
          <w:w w:val="105"/>
          <w:sz w:val="23"/>
          <w:szCs w:val="23"/>
          <w:lang w:val="en-US"/>
        </w:rPr>
        <w:t xml:space="preserve"> </w:t>
      </w:r>
      <w:r w:rsidRPr="00AF7B7E">
        <w:rPr>
          <w:w w:val="105"/>
          <w:sz w:val="23"/>
          <w:szCs w:val="23"/>
          <w:lang w:val="en-US"/>
        </w:rPr>
        <w:t>«Uzbekistan</w:t>
      </w:r>
      <w:r w:rsidR="00E34416" w:rsidRPr="00AF7B7E">
        <w:rPr>
          <w:w w:val="105"/>
          <w:sz w:val="23"/>
          <w:szCs w:val="23"/>
          <w:lang w:val="en-US"/>
        </w:rPr>
        <w:t xml:space="preserve"> </w:t>
      </w:r>
      <w:r w:rsidRPr="00AF7B7E">
        <w:rPr>
          <w:w w:val="105"/>
          <w:sz w:val="23"/>
          <w:szCs w:val="23"/>
          <w:lang w:val="en-US"/>
        </w:rPr>
        <w:t>Airways»</w:t>
      </w:r>
      <w:r w:rsidR="00D41C0F" w:rsidRPr="00D41C0F">
        <w:rPr>
          <w:w w:val="105"/>
          <w:sz w:val="23"/>
          <w:szCs w:val="23"/>
          <w:lang w:val="en-US"/>
        </w:rPr>
        <w:t>)</w:t>
      </w:r>
    </w:p>
    <w:p w14:paraId="776D45A2" w14:textId="77777777" w:rsidR="00B7799B" w:rsidRPr="00AF7B7E" w:rsidRDefault="00B7799B" w:rsidP="00B7799B">
      <w:pPr>
        <w:pStyle w:val="afc"/>
        <w:kinsoku w:val="0"/>
        <w:overflowPunct w:val="0"/>
        <w:spacing w:before="1"/>
        <w:rPr>
          <w:sz w:val="20"/>
          <w:szCs w:val="20"/>
          <w:lang w:val="en-US"/>
        </w:rPr>
      </w:pPr>
    </w:p>
    <w:tbl>
      <w:tblPr>
        <w:tblW w:w="9892" w:type="dxa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"/>
        <w:gridCol w:w="3139"/>
        <w:gridCol w:w="6306"/>
      </w:tblGrid>
      <w:tr w:rsidR="00B7799B" w:rsidRPr="00B7799B" w14:paraId="0A566810" w14:textId="77777777" w:rsidTr="00817549">
        <w:trPr>
          <w:trHeight w:val="53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53A2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161"/>
              <w:ind w:left="101"/>
              <w:jc w:val="center"/>
              <w:rPr>
                <w:w w:val="103"/>
                <w:sz w:val="22"/>
                <w:szCs w:val="22"/>
              </w:rPr>
            </w:pPr>
            <w:r w:rsidRPr="00B7799B">
              <w:rPr>
                <w:w w:val="103"/>
                <w:sz w:val="22"/>
                <w:szCs w:val="22"/>
              </w:rPr>
              <w:t>№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4A63" w14:textId="309AA235" w:rsidR="00B7799B" w:rsidRPr="00B7799B" w:rsidRDefault="00B7799B" w:rsidP="00CA60DE">
            <w:pPr>
              <w:pStyle w:val="TableParagraph"/>
              <w:kinsoku w:val="0"/>
              <w:overflowPunct w:val="0"/>
              <w:spacing w:line="274" w:lineRule="exact"/>
              <w:ind w:left="439" w:right="334" w:firstLine="96"/>
              <w:rPr>
                <w:b/>
                <w:bCs/>
                <w:spacing w:val="-2"/>
                <w:w w:val="110"/>
                <w:sz w:val="22"/>
                <w:szCs w:val="22"/>
              </w:rPr>
            </w:pPr>
            <w:r w:rsidRPr="00B7799B">
              <w:rPr>
                <w:b/>
                <w:bCs/>
                <w:w w:val="110"/>
                <w:sz w:val="22"/>
                <w:szCs w:val="22"/>
              </w:rPr>
              <w:t xml:space="preserve">Перечень основных </w:t>
            </w:r>
            <w:r w:rsidRPr="00B7799B">
              <w:rPr>
                <w:b/>
                <w:bCs/>
                <w:spacing w:val="-2"/>
                <w:w w:val="110"/>
                <w:sz w:val="22"/>
                <w:szCs w:val="22"/>
              </w:rPr>
              <w:t>данных</w:t>
            </w:r>
            <w:r>
              <w:rPr>
                <w:b/>
                <w:bCs/>
                <w:spacing w:val="-2"/>
                <w:w w:val="110"/>
                <w:sz w:val="22"/>
                <w:szCs w:val="22"/>
              </w:rPr>
              <w:t xml:space="preserve"> </w:t>
            </w:r>
            <w:r w:rsidRPr="00B7799B">
              <w:rPr>
                <w:b/>
                <w:bCs/>
                <w:spacing w:val="-2"/>
                <w:w w:val="110"/>
                <w:sz w:val="22"/>
                <w:szCs w:val="22"/>
              </w:rPr>
              <w:t>и</w:t>
            </w:r>
            <w:r w:rsidRPr="00B7799B">
              <w:rPr>
                <w:b/>
                <w:bCs/>
                <w:spacing w:val="-14"/>
                <w:w w:val="110"/>
                <w:sz w:val="22"/>
                <w:szCs w:val="22"/>
              </w:rPr>
              <w:t xml:space="preserve"> </w:t>
            </w:r>
            <w:r w:rsidRPr="00B7799B">
              <w:rPr>
                <w:b/>
                <w:bCs/>
                <w:spacing w:val="-2"/>
                <w:w w:val="110"/>
                <w:sz w:val="22"/>
                <w:szCs w:val="22"/>
              </w:rPr>
              <w:t>требований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9E52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169"/>
              <w:ind w:left="2652" w:right="2538"/>
              <w:jc w:val="center"/>
              <w:rPr>
                <w:b/>
                <w:bCs/>
                <w:spacing w:val="-2"/>
                <w:w w:val="110"/>
                <w:sz w:val="22"/>
                <w:szCs w:val="22"/>
              </w:rPr>
            </w:pPr>
            <w:r w:rsidRPr="00B7799B">
              <w:rPr>
                <w:b/>
                <w:bCs/>
                <w:spacing w:val="-2"/>
                <w:w w:val="110"/>
                <w:sz w:val="22"/>
                <w:szCs w:val="22"/>
              </w:rPr>
              <w:t>Описание</w:t>
            </w:r>
          </w:p>
        </w:tc>
      </w:tr>
      <w:tr w:rsidR="00B7799B" w:rsidRPr="00B7799B" w14:paraId="65818CD4" w14:textId="77777777" w:rsidTr="00817549">
        <w:trPr>
          <w:trHeight w:val="51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F119" w14:textId="77777777" w:rsidR="00B7799B" w:rsidRPr="00817549" w:rsidRDefault="00B7799B" w:rsidP="00CA60DE">
            <w:pPr>
              <w:pStyle w:val="TableParagraph"/>
              <w:kinsoku w:val="0"/>
              <w:overflowPunct w:val="0"/>
              <w:spacing w:before="127"/>
              <w:ind w:left="135"/>
              <w:jc w:val="center"/>
              <w:rPr>
                <w:b/>
                <w:bCs/>
                <w:w w:val="109"/>
              </w:rPr>
            </w:pPr>
            <w:r w:rsidRPr="00817549">
              <w:rPr>
                <w:b/>
                <w:bCs/>
                <w:w w:val="109"/>
              </w:rPr>
              <w:t>1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2A45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137"/>
              <w:ind w:left="168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sz w:val="23"/>
                <w:szCs w:val="23"/>
              </w:rPr>
              <w:t>Наименование</w:t>
            </w:r>
            <w:r w:rsidRPr="00B7799B">
              <w:rPr>
                <w:spacing w:val="43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услуги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58E7" w14:textId="77777777" w:rsidR="00B7799B" w:rsidRPr="00B7799B" w:rsidRDefault="00B7799B" w:rsidP="00817549">
            <w:pPr>
              <w:pStyle w:val="TableParagraph"/>
              <w:tabs>
                <w:tab w:val="left" w:pos="1318"/>
                <w:tab w:val="left" w:pos="2841"/>
                <w:tab w:val="left" w:pos="4094"/>
                <w:tab w:val="left" w:pos="4772"/>
              </w:tabs>
              <w:kinsoku w:val="0"/>
              <w:overflowPunct w:val="0"/>
              <w:spacing w:line="274" w:lineRule="exact"/>
              <w:ind w:left="150" w:firstLine="5"/>
              <w:rPr>
                <w:w w:val="105"/>
                <w:sz w:val="23"/>
                <w:szCs w:val="23"/>
              </w:rPr>
            </w:pPr>
            <w:r w:rsidRPr="00B7799B">
              <w:rPr>
                <w:spacing w:val="-2"/>
                <w:w w:val="105"/>
                <w:position w:val="1"/>
                <w:sz w:val="23"/>
                <w:szCs w:val="23"/>
              </w:rPr>
              <w:t>Услуги</w:t>
            </w:r>
            <w:r w:rsidRPr="00B7799B">
              <w:rPr>
                <w:position w:val="1"/>
                <w:sz w:val="23"/>
                <w:szCs w:val="23"/>
              </w:rPr>
              <w:tab/>
            </w:r>
            <w:r w:rsidRPr="00B7799B">
              <w:rPr>
                <w:spacing w:val="-2"/>
                <w:w w:val="105"/>
                <w:position w:val="1"/>
                <w:sz w:val="23"/>
                <w:szCs w:val="23"/>
              </w:rPr>
              <w:t>биржевого</w:t>
            </w:r>
            <w:r w:rsidRPr="00B7799B">
              <w:rPr>
                <w:position w:val="1"/>
                <w:sz w:val="23"/>
                <w:szCs w:val="23"/>
              </w:rPr>
              <w:tab/>
            </w:r>
            <w:r w:rsidRPr="00B7799B">
              <w:rPr>
                <w:spacing w:val="-2"/>
                <w:w w:val="105"/>
                <w:sz w:val="23"/>
                <w:szCs w:val="23"/>
              </w:rPr>
              <w:t>брокера</w:t>
            </w:r>
            <w:r w:rsidRPr="00B7799B">
              <w:rPr>
                <w:sz w:val="23"/>
                <w:szCs w:val="23"/>
              </w:rPr>
              <w:tab/>
            </w:r>
            <w:r w:rsidRPr="00B7799B">
              <w:rPr>
                <w:spacing w:val="-6"/>
                <w:w w:val="105"/>
                <w:sz w:val="23"/>
                <w:szCs w:val="23"/>
              </w:rPr>
              <w:t>по</w:t>
            </w:r>
            <w:r w:rsidRPr="00B7799B">
              <w:rPr>
                <w:sz w:val="23"/>
                <w:szCs w:val="23"/>
              </w:rPr>
              <w:tab/>
            </w:r>
            <w:r w:rsidRPr="00B7799B">
              <w:rPr>
                <w:spacing w:val="-2"/>
                <w:sz w:val="23"/>
                <w:szCs w:val="23"/>
              </w:rPr>
              <w:t xml:space="preserve">приобретению </w:t>
            </w:r>
            <w:r w:rsidRPr="00B7799B">
              <w:rPr>
                <w:w w:val="105"/>
                <w:sz w:val="23"/>
                <w:szCs w:val="23"/>
              </w:rPr>
              <w:t>авиационного топлива для</w:t>
            </w:r>
            <w:r w:rsidRPr="00B7799B">
              <w:rPr>
                <w:spacing w:val="-8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нужд</w:t>
            </w:r>
            <w:r w:rsidRPr="00B7799B">
              <w:rPr>
                <w:spacing w:val="-4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АО «Uzbekistan Airways»</w:t>
            </w:r>
          </w:p>
        </w:tc>
      </w:tr>
      <w:tr w:rsidR="00B7799B" w:rsidRPr="00B7799B" w14:paraId="571C4B4E" w14:textId="77777777" w:rsidTr="00817549">
        <w:trPr>
          <w:trHeight w:val="494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84F9" w14:textId="77777777" w:rsidR="00B7799B" w:rsidRPr="00817549" w:rsidRDefault="00B7799B" w:rsidP="00CA60DE">
            <w:pPr>
              <w:pStyle w:val="TableParagraph"/>
              <w:kinsoku w:val="0"/>
              <w:overflowPunct w:val="0"/>
              <w:spacing w:before="130"/>
              <w:ind w:left="106"/>
              <w:jc w:val="center"/>
              <w:rPr>
                <w:b/>
                <w:bCs/>
                <w:w w:val="101"/>
                <w:sz w:val="22"/>
                <w:szCs w:val="22"/>
              </w:rPr>
            </w:pPr>
            <w:r w:rsidRPr="00817549">
              <w:rPr>
                <w:b/>
                <w:bCs/>
                <w:w w:val="101"/>
                <w:sz w:val="22"/>
                <w:szCs w:val="22"/>
              </w:rPr>
              <w:t>2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03C5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114"/>
              <w:ind w:left="164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spacing w:val="-2"/>
                <w:w w:val="105"/>
                <w:sz w:val="23"/>
                <w:szCs w:val="23"/>
              </w:rPr>
              <w:t>Основание</w:t>
            </w:r>
            <w:r w:rsidRPr="00B7799B">
              <w:rPr>
                <w:spacing w:val="-1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для</w:t>
            </w:r>
            <w:r w:rsidRPr="00B7799B">
              <w:rPr>
                <w:spacing w:val="-11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закупки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38911" w14:textId="38C63B43" w:rsidR="00B7799B" w:rsidRPr="00B7799B" w:rsidRDefault="00B7799B" w:rsidP="00CA60DE">
            <w:pPr>
              <w:pStyle w:val="TableParagraph"/>
              <w:kinsoku w:val="0"/>
              <w:overflowPunct w:val="0"/>
              <w:spacing w:line="249" w:lineRule="exact"/>
              <w:ind w:left="154"/>
              <w:rPr>
                <w:spacing w:val="-5"/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План-график</w:t>
            </w:r>
            <w:r w:rsidRPr="00B7799B">
              <w:rPr>
                <w:spacing w:val="-9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закупок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АО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«Uzbekistan</w:t>
            </w:r>
            <w:r w:rsidRPr="00B7799B">
              <w:rPr>
                <w:spacing w:val="-8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Airways»</w:t>
            </w:r>
            <w:r w:rsidRPr="00B7799B">
              <w:rPr>
                <w:spacing w:val="-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на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202</w:t>
            </w:r>
            <w:r>
              <w:rPr>
                <w:w w:val="105"/>
                <w:sz w:val="23"/>
                <w:szCs w:val="23"/>
              </w:rPr>
              <w:t>4</w:t>
            </w:r>
            <w:r w:rsidRPr="00B7799B">
              <w:rPr>
                <w:spacing w:val="-16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5"/>
                <w:w w:val="105"/>
                <w:sz w:val="23"/>
                <w:szCs w:val="23"/>
              </w:rPr>
              <w:t>год</w:t>
            </w:r>
          </w:p>
          <w:p w14:paraId="27FE0541" w14:textId="49C08545" w:rsidR="00B7799B" w:rsidRPr="00B7799B" w:rsidRDefault="00B7799B" w:rsidP="00CA60DE">
            <w:pPr>
              <w:pStyle w:val="TableParagraph"/>
              <w:kinsoku w:val="0"/>
              <w:overflowPunct w:val="0"/>
              <w:spacing w:before="9" w:line="216" w:lineRule="exact"/>
              <w:ind w:left="153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и</w:t>
            </w:r>
            <w:r w:rsidRPr="00B7799B">
              <w:rPr>
                <w:spacing w:val="-16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202</w:t>
            </w:r>
            <w:r>
              <w:rPr>
                <w:w w:val="105"/>
                <w:sz w:val="23"/>
                <w:szCs w:val="23"/>
              </w:rPr>
              <w:t>5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год.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Приобретение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авиационного</w:t>
            </w:r>
            <w:r w:rsidRPr="00B7799B">
              <w:rPr>
                <w:spacing w:val="-8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керосина.</w:t>
            </w:r>
          </w:p>
        </w:tc>
      </w:tr>
      <w:tr w:rsidR="00B7799B" w:rsidRPr="00B7799B" w14:paraId="42A4FEDD" w14:textId="77777777" w:rsidTr="00817549">
        <w:trPr>
          <w:trHeight w:val="53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CE1E" w14:textId="77777777" w:rsidR="00B7799B" w:rsidRPr="00817549" w:rsidRDefault="00B7799B" w:rsidP="00CA60DE">
            <w:pPr>
              <w:pStyle w:val="TableParagraph"/>
              <w:kinsoku w:val="0"/>
              <w:overflowPunct w:val="0"/>
              <w:spacing w:before="168"/>
              <w:ind w:left="102"/>
              <w:jc w:val="center"/>
              <w:rPr>
                <w:b/>
                <w:bCs/>
                <w:w w:val="103"/>
                <w:sz w:val="22"/>
                <w:szCs w:val="22"/>
              </w:rPr>
            </w:pPr>
            <w:r w:rsidRPr="00817549">
              <w:rPr>
                <w:b/>
                <w:bCs/>
                <w:w w:val="103"/>
                <w:sz w:val="22"/>
                <w:szCs w:val="22"/>
              </w:rPr>
              <w:t>3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4C7C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159"/>
              <w:ind w:left="154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sz w:val="23"/>
                <w:szCs w:val="23"/>
              </w:rPr>
              <w:t>Общая</w:t>
            </w:r>
            <w:r w:rsidRPr="00B7799B">
              <w:rPr>
                <w:spacing w:val="11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информация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06FD" w14:textId="06291591" w:rsidR="00B7799B" w:rsidRPr="00B7799B" w:rsidRDefault="00B7799B" w:rsidP="00CA60DE">
            <w:pPr>
              <w:pStyle w:val="TableParagraph"/>
              <w:kinsoku w:val="0"/>
              <w:overflowPunct w:val="0"/>
              <w:spacing w:line="280" w:lineRule="atLeast"/>
              <w:ind w:left="136" w:firstLine="8"/>
              <w:rPr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Брокерские</w:t>
            </w:r>
            <w:r w:rsidRPr="00B7799B">
              <w:rPr>
                <w:spacing w:val="4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услуги</w:t>
            </w:r>
            <w:r w:rsidRPr="00B7799B">
              <w:rPr>
                <w:spacing w:val="4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для</w:t>
            </w:r>
            <w:r w:rsidRPr="00B7799B">
              <w:rPr>
                <w:spacing w:val="3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совершения</w:t>
            </w:r>
            <w:r w:rsidRPr="00B7799B">
              <w:rPr>
                <w:spacing w:val="4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сделок</w:t>
            </w:r>
            <w:r w:rsidRPr="00B7799B">
              <w:rPr>
                <w:spacing w:val="4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(покупка)</w:t>
            </w:r>
            <w:r w:rsidRPr="00B7799B">
              <w:rPr>
                <w:spacing w:val="4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от имени и</w:t>
            </w:r>
            <w:r w:rsidRPr="00B7799B">
              <w:rPr>
                <w:spacing w:val="-1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за</w:t>
            </w:r>
            <w:r w:rsidRPr="00B7799B">
              <w:rPr>
                <w:spacing w:val="-11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счёт</w:t>
            </w:r>
            <w:r w:rsidRPr="00B7799B">
              <w:rPr>
                <w:spacing w:val="-13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Клиента</w:t>
            </w:r>
            <w:r w:rsidRPr="00B7799B">
              <w:rPr>
                <w:spacing w:val="-8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на основании договора</w:t>
            </w:r>
            <w:r w:rsidRPr="00B7799B">
              <w:rPr>
                <w:spacing w:val="-10"/>
                <w:w w:val="105"/>
                <w:sz w:val="23"/>
                <w:szCs w:val="23"/>
              </w:rPr>
              <w:t xml:space="preserve"> </w:t>
            </w:r>
            <w:r w:rsidR="00611164" w:rsidRPr="00B7799B">
              <w:rPr>
                <w:w w:val="105"/>
                <w:sz w:val="23"/>
                <w:szCs w:val="23"/>
              </w:rPr>
              <w:t>поручения</w:t>
            </w:r>
          </w:p>
        </w:tc>
      </w:tr>
      <w:tr w:rsidR="00817549" w:rsidRPr="00B7799B" w14:paraId="66DE8BDB" w14:textId="77777777" w:rsidTr="00817549">
        <w:trPr>
          <w:trHeight w:val="53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479E" w14:textId="02A84FCA" w:rsidR="00817549" w:rsidRPr="00817549" w:rsidRDefault="00817549" w:rsidP="00CA60DE">
            <w:pPr>
              <w:pStyle w:val="TableParagraph"/>
              <w:kinsoku w:val="0"/>
              <w:overflowPunct w:val="0"/>
              <w:spacing w:before="168"/>
              <w:ind w:left="102"/>
              <w:jc w:val="center"/>
              <w:rPr>
                <w:b/>
                <w:bCs/>
                <w:w w:val="103"/>
                <w:sz w:val="22"/>
                <w:szCs w:val="22"/>
              </w:rPr>
            </w:pPr>
            <w:r>
              <w:rPr>
                <w:b/>
                <w:bCs/>
                <w:w w:val="103"/>
                <w:sz w:val="22"/>
                <w:szCs w:val="22"/>
              </w:rPr>
              <w:t>4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4CB2" w14:textId="2644A058" w:rsidR="00817549" w:rsidRPr="00B7799B" w:rsidRDefault="00817549" w:rsidP="00CA60DE">
            <w:pPr>
              <w:pStyle w:val="TableParagraph"/>
              <w:kinsoku w:val="0"/>
              <w:overflowPunct w:val="0"/>
              <w:spacing w:before="159"/>
              <w:ind w:left="154"/>
              <w:rPr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Сроки</w:t>
            </w:r>
            <w:r w:rsidRPr="00B7799B">
              <w:rPr>
                <w:spacing w:val="-13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оказания</w:t>
            </w:r>
            <w:r w:rsidRPr="00B7799B">
              <w:rPr>
                <w:spacing w:val="-1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услуги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0967" w14:textId="73199ADF" w:rsidR="00817549" w:rsidRPr="00B7799B" w:rsidRDefault="00817549" w:rsidP="00CA60DE">
            <w:pPr>
              <w:pStyle w:val="TableParagraph"/>
              <w:kinsoku w:val="0"/>
              <w:overflowPunct w:val="0"/>
              <w:spacing w:line="280" w:lineRule="atLeast"/>
              <w:ind w:left="136" w:firstLine="8"/>
              <w:rPr>
                <w:w w:val="105"/>
                <w:sz w:val="23"/>
                <w:szCs w:val="23"/>
              </w:rPr>
            </w:pPr>
            <w:r w:rsidRPr="00B7799B">
              <w:rPr>
                <w:w w:val="105"/>
                <w:position w:val="1"/>
                <w:sz w:val="23"/>
                <w:szCs w:val="23"/>
              </w:rPr>
              <w:t>Срок</w:t>
            </w:r>
            <w:r w:rsidRPr="00B7799B">
              <w:rPr>
                <w:spacing w:val="80"/>
                <w:w w:val="105"/>
                <w:position w:val="1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position w:val="1"/>
                <w:sz w:val="23"/>
                <w:szCs w:val="23"/>
              </w:rPr>
              <w:t>оказания</w:t>
            </w:r>
            <w:r w:rsidRPr="00B7799B">
              <w:rPr>
                <w:position w:val="1"/>
                <w:sz w:val="23"/>
                <w:szCs w:val="23"/>
              </w:rPr>
              <w:tab/>
            </w:r>
            <w:r w:rsidRPr="00B7799B">
              <w:rPr>
                <w:spacing w:val="-2"/>
                <w:w w:val="105"/>
                <w:sz w:val="23"/>
                <w:szCs w:val="23"/>
              </w:rPr>
              <w:t>услуги</w:t>
            </w:r>
            <w:r>
              <w:rPr>
                <w:spacing w:val="-2"/>
                <w:w w:val="105"/>
                <w:sz w:val="23"/>
                <w:szCs w:val="23"/>
              </w:rPr>
              <w:t xml:space="preserve"> 365 дней с даты подписания</w:t>
            </w:r>
            <w:r w:rsidRPr="00B7799B">
              <w:rPr>
                <w:spacing w:val="-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договора поручения.</w:t>
            </w:r>
          </w:p>
        </w:tc>
      </w:tr>
      <w:tr w:rsidR="00B7799B" w:rsidRPr="00B7799B" w14:paraId="1AEFBEB4" w14:textId="77777777" w:rsidTr="00817549">
        <w:trPr>
          <w:trHeight w:val="134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A60B" w14:textId="77777777" w:rsidR="00B7799B" w:rsidRPr="00817549" w:rsidRDefault="00B7799B" w:rsidP="00CA60DE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75C3D819" w14:textId="77777777" w:rsidR="00B7799B" w:rsidRPr="00817549" w:rsidRDefault="00B7799B" w:rsidP="00CA60DE">
            <w:pPr>
              <w:pStyle w:val="TableParagraph"/>
              <w:kinsoku w:val="0"/>
              <w:overflowPunct w:val="0"/>
              <w:spacing w:before="1"/>
              <w:rPr>
                <w:b/>
                <w:bCs/>
              </w:rPr>
            </w:pPr>
          </w:p>
          <w:p w14:paraId="75462AB2" w14:textId="77777777" w:rsidR="00B7799B" w:rsidRPr="00817549" w:rsidRDefault="00B7799B" w:rsidP="00CA60DE">
            <w:pPr>
              <w:pStyle w:val="TableParagraph"/>
              <w:kinsoku w:val="0"/>
              <w:overflowPunct w:val="0"/>
              <w:ind w:left="76"/>
              <w:jc w:val="center"/>
              <w:rPr>
                <w:b/>
                <w:bCs/>
                <w:w w:val="102"/>
                <w:sz w:val="22"/>
                <w:szCs w:val="22"/>
              </w:rPr>
            </w:pPr>
            <w:r w:rsidRPr="00817549">
              <w:rPr>
                <w:b/>
                <w:bCs/>
                <w:w w:val="102"/>
                <w:sz w:val="22"/>
                <w:szCs w:val="22"/>
              </w:rPr>
              <w:t>5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D2FF" w14:textId="77777777" w:rsidR="00B7799B" w:rsidRPr="00B7799B" w:rsidRDefault="00B7799B" w:rsidP="00CA60D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F0B3C82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3"/>
              <w:rPr>
                <w:sz w:val="21"/>
                <w:szCs w:val="21"/>
              </w:rPr>
            </w:pPr>
          </w:p>
          <w:p w14:paraId="3D1CFFB9" w14:textId="77777777" w:rsidR="00B7799B" w:rsidRPr="00B7799B" w:rsidRDefault="00B7799B" w:rsidP="00CA60DE">
            <w:pPr>
              <w:pStyle w:val="TableParagraph"/>
              <w:kinsoku w:val="0"/>
              <w:overflowPunct w:val="0"/>
              <w:ind w:left="139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sz w:val="23"/>
                <w:szCs w:val="23"/>
              </w:rPr>
              <w:t>Основное</w:t>
            </w:r>
            <w:r w:rsidRPr="00B7799B">
              <w:rPr>
                <w:spacing w:val="19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задание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3466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line="244" w:lineRule="auto"/>
              <w:ind w:left="124" w:right="43" w:firstLine="5"/>
              <w:jc w:val="both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Биржевой</w:t>
            </w:r>
            <w:r w:rsidRPr="00B7799B">
              <w:rPr>
                <w:spacing w:val="-4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брокер</w:t>
            </w:r>
            <w:r w:rsidRPr="00B7799B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должен за вознаграждение</w:t>
            </w:r>
            <w:r w:rsidRPr="00B7799B">
              <w:rPr>
                <w:spacing w:val="-16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в</w:t>
            </w:r>
            <w:r w:rsidRPr="00B7799B">
              <w:rPr>
                <w:spacing w:val="-1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 xml:space="preserve">процентном соотношении </w:t>
            </w:r>
            <w:r w:rsidRPr="00611164">
              <w:rPr>
                <w:w w:val="105"/>
              </w:rPr>
              <w:t>от</w:t>
            </w:r>
            <w:r w:rsidRPr="00B7799B">
              <w:rPr>
                <w:b/>
                <w:bCs/>
                <w:w w:val="105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 xml:space="preserve">оценочной </w:t>
            </w:r>
            <w:r w:rsidRPr="00611164">
              <w:rPr>
                <w:w w:val="105"/>
              </w:rPr>
              <w:t>стоимости</w:t>
            </w:r>
            <w:r w:rsidRPr="00B7799B">
              <w:rPr>
                <w:b/>
                <w:bCs/>
                <w:w w:val="105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приобретаемого авиационного</w:t>
            </w:r>
            <w:r w:rsidRPr="00B7799B">
              <w:rPr>
                <w:spacing w:val="-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топлива</w:t>
            </w:r>
            <w:r w:rsidRPr="00B7799B">
              <w:rPr>
                <w:spacing w:val="-16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осуществлять</w:t>
            </w:r>
            <w:r w:rsidRPr="00B7799B">
              <w:rPr>
                <w:spacing w:val="-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брокерские</w:t>
            </w:r>
            <w:r w:rsidRPr="00B7799B">
              <w:rPr>
                <w:spacing w:val="-4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услуги</w:t>
            </w:r>
            <w:r w:rsidRPr="00B7799B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по заключению</w:t>
            </w:r>
            <w:r w:rsidRPr="00B7799B">
              <w:rPr>
                <w:spacing w:val="61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сделки</w:t>
            </w:r>
            <w:r w:rsidRPr="00B7799B">
              <w:rPr>
                <w:spacing w:val="67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на</w:t>
            </w:r>
            <w:r w:rsidRPr="00B7799B">
              <w:rPr>
                <w:spacing w:val="4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АО</w:t>
            </w:r>
            <w:r w:rsidRPr="00B7799B">
              <w:rPr>
                <w:spacing w:val="5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«Узбекская</w:t>
            </w:r>
            <w:r w:rsidRPr="00B7799B">
              <w:rPr>
                <w:spacing w:val="61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республиканская</w:t>
            </w:r>
          </w:p>
          <w:p w14:paraId="2365FEE1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1" w:line="230" w:lineRule="exact"/>
              <w:ind w:left="118"/>
              <w:jc w:val="both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товарно-сырьевая</w:t>
            </w:r>
            <w:r w:rsidRPr="00B7799B">
              <w:rPr>
                <w:spacing w:val="-13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биржа»</w:t>
            </w:r>
            <w:r w:rsidRPr="00B7799B">
              <w:rPr>
                <w:spacing w:val="-1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по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покупке</w:t>
            </w:r>
            <w:r w:rsidRPr="00B7799B">
              <w:rPr>
                <w:spacing w:val="-1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товара.</w:t>
            </w:r>
          </w:p>
        </w:tc>
      </w:tr>
      <w:tr w:rsidR="00B7799B" w:rsidRPr="00B7799B" w14:paraId="21CB6BE4" w14:textId="77777777" w:rsidTr="00817549">
        <w:trPr>
          <w:trHeight w:val="53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C55F" w14:textId="77777777" w:rsidR="00B7799B" w:rsidRPr="00817549" w:rsidRDefault="00B7799B" w:rsidP="00CA60DE">
            <w:pPr>
              <w:pStyle w:val="TableParagraph"/>
              <w:kinsoku w:val="0"/>
              <w:overflowPunct w:val="0"/>
              <w:spacing w:before="150"/>
              <w:ind w:left="77"/>
              <w:jc w:val="center"/>
              <w:rPr>
                <w:b/>
                <w:bCs/>
                <w:w w:val="109"/>
              </w:rPr>
            </w:pPr>
            <w:r w:rsidRPr="00817549">
              <w:rPr>
                <w:b/>
                <w:bCs/>
                <w:w w:val="109"/>
              </w:rPr>
              <w:t>6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C060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152"/>
              <w:ind w:left="128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spacing w:val="-2"/>
                <w:w w:val="105"/>
                <w:sz w:val="23"/>
                <w:szCs w:val="23"/>
              </w:rPr>
              <w:t>Заказчик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0E40" w14:textId="6896FDBE" w:rsidR="00B7799B" w:rsidRPr="00B7799B" w:rsidRDefault="00B7799B" w:rsidP="00CA60DE">
            <w:pPr>
              <w:pStyle w:val="TableParagraph"/>
              <w:tabs>
                <w:tab w:val="left" w:pos="783"/>
                <w:tab w:val="left" w:pos="2275"/>
                <w:tab w:val="left" w:pos="3593"/>
                <w:tab w:val="left" w:pos="4792"/>
                <w:tab w:val="left" w:pos="5258"/>
              </w:tabs>
              <w:kinsoku w:val="0"/>
              <w:overflowPunct w:val="0"/>
              <w:spacing w:line="270" w:lineRule="atLeast"/>
              <w:ind w:left="116" w:right="57" w:firstLine="1"/>
              <w:rPr>
                <w:w w:val="105"/>
                <w:sz w:val="23"/>
                <w:szCs w:val="23"/>
              </w:rPr>
            </w:pPr>
            <w:r w:rsidRPr="00B7799B">
              <w:rPr>
                <w:spacing w:val="-6"/>
                <w:w w:val="105"/>
                <w:sz w:val="23"/>
                <w:szCs w:val="23"/>
              </w:rPr>
              <w:t>АО</w:t>
            </w:r>
            <w:r w:rsidRPr="00B7799B">
              <w:rPr>
                <w:sz w:val="23"/>
                <w:szCs w:val="23"/>
              </w:rPr>
              <w:tab/>
            </w:r>
            <w:r w:rsidRPr="00B7799B">
              <w:rPr>
                <w:spacing w:val="-2"/>
                <w:w w:val="105"/>
                <w:sz w:val="23"/>
                <w:szCs w:val="23"/>
              </w:rPr>
              <w:t>«Uzbekistan</w:t>
            </w:r>
            <w:r w:rsidRPr="00B7799B">
              <w:rPr>
                <w:sz w:val="23"/>
                <w:szCs w:val="23"/>
              </w:rPr>
              <w:tab/>
            </w:r>
            <w:r w:rsidRPr="00B7799B">
              <w:rPr>
                <w:spacing w:val="-2"/>
                <w:w w:val="105"/>
                <w:position w:val="1"/>
                <w:sz w:val="23"/>
                <w:szCs w:val="23"/>
              </w:rPr>
              <w:t>Airways»,</w:t>
            </w:r>
            <w:r w:rsidRPr="00B7799B">
              <w:rPr>
                <w:position w:val="1"/>
                <w:sz w:val="23"/>
                <w:szCs w:val="23"/>
              </w:rPr>
              <w:tab/>
            </w:r>
            <w:r w:rsidRPr="00B7799B">
              <w:rPr>
                <w:spacing w:val="-2"/>
                <w:w w:val="105"/>
                <w:sz w:val="23"/>
                <w:szCs w:val="23"/>
              </w:rPr>
              <w:t>1000060</w:t>
            </w:r>
            <w:r w:rsidRPr="00B7799B">
              <w:rPr>
                <w:sz w:val="23"/>
                <w:szCs w:val="23"/>
              </w:rPr>
              <w:tab/>
            </w:r>
            <w:r w:rsidRPr="00B7799B">
              <w:rPr>
                <w:spacing w:val="-6"/>
                <w:w w:val="105"/>
                <w:sz w:val="23"/>
                <w:szCs w:val="23"/>
              </w:rPr>
              <w:t>г.</w:t>
            </w:r>
            <w:r w:rsidRPr="00B7799B">
              <w:rPr>
                <w:sz w:val="23"/>
                <w:szCs w:val="23"/>
              </w:rPr>
              <w:tab/>
            </w:r>
            <w:r w:rsidRPr="00B7799B">
              <w:rPr>
                <w:spacing w:val="-2"/>
                <w:w w:val="105"/>
                <w:sz w:val="23"/>
                <w:szCs w:val="23"/>
              </w:rPr>
              <w:t xml:space="preserve">Ташкент, </w:t>
            </w:r>
            <w:proofErr w:type="spellStart"/>
            <w:r w:rsidRPr="00B7799B">
              <w:rPr>
                <w:w w:val="105"/>
                <w:sz w:val="23"/>
                <w:szCs w:val="23"/>
              </w:rPr>
              <w:t>Мирабадский</w:t>
            </w:r>
            <w:proofErr w:type="spellEnd"/>
            <w:r w:rsidRPr="00B7799B">
              <w:rPr>
                <w:spacing w:val="4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 xml:space="preserve">район, проспект Амира </w:t>
            </w:r>
            <w:proofErr w:type="spellStart"/>
            <w:r w:rsidRPr="00B7799B">
              <w:rPr>
                <w:w w:val="105"/>
                <w:sz w:val="23"/>
                <w:szCs w:val="23"/>
              </w:rPr>
              <w:t>Темура</w:t>
            </w:r>
            <w:proofErr w:type="spellEnd"/>
            <w:r w:rsidRPr="00B7799B">
              <w:rPr>
                <w:w w:val="105"/>
                <w:sz w:val="23"/>
                <w:szCs w:val="23"/>
              </w:rPr>
              <w:t>, 41.</w:t>
            </w:r>
          </w:p>
        </w:tc>
      </w:tr>
      <w:tr w:rsidR="00B7799B" w:rsidRPr="00B7799B" w14:paraId="76185071" w14:textId="77777777" w:rsidTr="00817549">
        <w:trPr>
          <w:trHeight w:val="1941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DDFA" w14:textId="77777777" w:rsidR="00B7799B" w:rsidRPr="00817549" w:rsidRDefault="00B7799B" w:rsidP="00CA60DE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0AE72A0" w14:textId="77777777" w:rsidR="00B7799B" w:rsidRPr="00817549" w:rsidRDefault="00B7799B" w:rsidP="00CA60DE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3F701D72" w14:textId="77777777" w:rsidR="00B7799B" w:rsidRPr="00817549" w:rsidRDefault="00B7799B" w:rsidP="00CA60DE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4B267688" w14:textId="77777777" w:rsidR="00B7799B" w:rsidRPr="00817549" w:rsidRDefault="00B7799B" w:rsidP="00CA60DE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1D9E15BA" w14:textId="77777777" w:rsidR="00B7799B" w:rsidRPr="00817549" w:rsidRDefault="00B7799B" w:rsidP="00CA60DE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9"/>
                <w:szCs w:val="29"/>
              </w:rPr>
            </w:pPr>
          </w:p>
          <w:p w14:paraId="54B43DA3" w14:textId="77777777" w:rsidR="00B7799B" w:rsidRPr="00817549" w:rsidRDefault="00B7799B" w:rsidP="00CA60DE">
            <w:pPr>
              <w:pStyle w:val="TableParagraph"/>
              <w:kinsoku w:val="0"/>
              <w:overflowPunct w:val="0"/>
              <w:ind w:left="172"/>
              <w:rPr>
                <w:b/>
                <w:bCs/>
                <w:w w:val="106"/>
                <w:sz w:val="23"/>
                <w:szCs w:val="23"/>
              </w:rPr>
            </w:pPr>
            <w:r w:rsidRPr="00817549">
              <w:rPr>
                <w:b/>
                <w:bCs/>
                <w:w w:val="106"/>
                <w:sz w:val="23"/>
                <w:szCs w:val="23"/>
              </w:rPr>
              <w:t>7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717B" w14:textId="77777777" w:rsidR="00B7799B" w:rsidRPr="00B7799B" w:rsidRDefault="00B7799B" w:rsidP="00CA60D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5E7384E" w14:textId="77777777" w:rsidR="00B7799B" w:rsidRPr="00B7799B" w:rsidRDefault="00B7799B" w:rsidP="00CA60D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6267B9C9" w14:textId="77777777" w:rsidR="00B7799B" w:rsidRPr="00B7799B" w:rsidRDefault="00B7799B" w:rsidP="00CA60D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404F4FBA" w14:textId="77777777" w:rsidR="00B7799B" w:rsidRPr="00B7799B" w:rsidRDefault="00B7799B" w:rsidP="00CA60DE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3DB26824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7"/>
              <w:rPr>
                <w:sz w:val="28"/>
                <w:szCs w:val="28"/>
              </w:rPr>
            </w:pPr>
          </w:p>
          <w:p w14:paraId="0051F131" w14:textId="77777777" w:rsidR="00B7799B" w:rsidRPr="00B7799B" w:rsidRDefault="00B7799B" w:rsidP="00CA60DE">
            <w:pPr>
              <w:pStyle w:val="TableParagraph"/>
              <w:kinsoku w:val="0"/>
              <w:overflowPunct w:val="0"/>
              <w:ind w:left="119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Требование</w:t>
            </w:r>
            <w:r w:rsidRPr="00B7799B">
              <w:rPr>
                <w:spacing w:val="-13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к</w:t>
            </w:r>
            <w:r w:rsidRPr="00B7799B">
              <w:rPr>
                <w:spacing w:val="-1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исполнителю</w:t>
            </w:r>
          </w:p>
        </w:tc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E9C8C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3"/>
              <w:ind w:left="115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spacing w:val="-2"/>
                <w:w w:val="105"/>
                <w:sz w:val="23"/>
                <w:szCs w:val="23"/>
              </w:rPr>
              <w:t>Биржевой</w:t>
            </w:r>
            <w:r w:rsidRPr="00B7799B">
              <w:rPr>
                <w:spacing w:val="-1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брокер</w:t>
            </w:r>
            <w:r w:rsidRPr="00B7799B">
              <w:rPr>
                <w:spacing w:val="-1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должен:</w:t>
            </w:r>
          </w:p>
          <w:p w14:paraId="79E88617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10" w:line="249" w:lineRule="auto"/>
              <w:ind w:left="111" w:hanging="2"/>
              <w:rPr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-</w:t>
            </w:r>
            <w:r w:rsidRPr="00B7799B">
              <w:rPr>
                <w:spacing w:val="4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иметь</w:t>
            </w:r>
            <w:r w:rsidRPr="00B7799B">
              <w:rPr>
                <w:spacing w:val="4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подтвержденный</w:t>
            </w:r>
            <w:r w:rsidRPr="00B7799B">
              <w:rPr>
                <w:spacing w:val="4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опыт</w:t>
            </w:r>
            <w:r w:rsidRPr="00B7799B">
              <w:rPr>
                <w:spacing w:val="4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в</w:t>
            </w:r>
            <w:r w:rsidRPr="00B7799B">
              <w:rPr>
                <w:spacing w:val="4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сфере</w:t>
            </w:r>
            <w:r w:rsidRPr="00B7799B">
              <w:rPr>
                <w:spacing w:val="4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осуществления сделок на</w:t>
            </w:r>
            <w:r w:rsidRPr="00B7799B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биржевых площадках Республики Узбекистан.</w:t>
            </w:r>
          </w:p>
          <w:p w14:paraId="686D29C6" w14:textId="77777777" w:rsidR="00B7799B" w:rsidRPr="00B7799B" w:rsidRDefault="00B7799B" w:rsidP="00CA60DE">
            <w:pPr>
              <w:pStyle w:val="TableParagraph"/>
              <w:tabs>
                <w:tab w:val="left" w:pos="4076"/>
              </w:tabs>
              <w:kinsoku w:val="0"/>
              <w:overflowPunct w:val="0"/>
              <w:spacing w:line="228" w:lineRule="auto"/>
              <w:ind w:left="110" w:right="66" w:firstLine="1"/>
              <w:rPr>
                <w:w w:val="105"/>
                <w:sz w:val="23"/>
                <w:szCs w:val="23"/>
              </w:rPr>
            </w:pPr>
            <w:r w:rsidRPr="00B7799B">
              <w:rPr>
                <w:w w:val="105"/>
                <w:sz w:val="27"/>
                <w:szCs w:val="27"/>
              </w:rPr>
              <w:t>-</w:t>
            </w:r>
            <w:r w:rsidRPr="00B7799B">
              <w:rPr>
                <w:spacing w:val="40"/>
                <w:w w:val="105"/>
                <w:sz w:val="27"/>
                <w:szCs w:val="27"/>
              </w:rPr>
              <w:t xml:space="preserve"> </w:t>
            </w:r>
            <w:r w:rsidRPr="00B7799B">
              <w:rPr>
                <w:w w:val="105"/>
                <w:position w:val="1"/>
                <w:sz w:val="23"/>
                <w:szCs w:val="23"/>
              </w:rPr>
              <w:t>иметь</w:t>
            </w:r>
            <w:r w:rsidRPr="00B7799B">
              <w:rPr>
                <w:spacing w:val="80"/>
                <w:w w:val="105"/>
                <w:position w:val="1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position w:val="1"/>
                <w:sz w:val="23"/>
                <w:szCs w:val="23"/>
              </w:rPr>
              <w:t>регистрацию</w:t>
            </w:r>
            <w:r w:rsidRPr="00B7799B">
              <w:rPr>
                <w:spacing w:val="80"/>
                <w:w w:val="105"/>
                <w:position w:val="1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position w:val="1"/>
                <w:sz w:val="23"/>
                <w:szCs w:val="23"/>
              </w:rPr>
              <w:t>брокерской</w:t>
            </w:r>
            <w:r w:rsidRPr="00B7799B">
              <w:rPr>
                <w:position w:val="1"/>
                <w:sz w:val="23"/>
                <w:szCs w:val="23"/>
              </w:rPr>
              <w:tab/>
            </w:r>
            <w:r w:rsidRPr="00B7799B">
              <w:rPr>
                <w:w w:val="105"/>
                <w:position w:val="1"/>
                <w:sz w:val="23"/>
                <w:szCs w:val="23"/>
              </w:rPr>
              <w:t>конторы</w:t>
            </w:r>
            <w:r w:rsidRPr="00B7799B">
              <w:rPr>
                <w:spacing w:val="80"/>
                <w:w w:val="105"/>
                <w:position w:val="1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position w:val="1"/>
                <w:sz w:val="23"/>
                <w:szCs w:val="23"/>
              </w:rPr>
              <w:t>на</w:t>
            </w:r>
            <w:r w:rsidRPr="00B7799B">
              <w:rPr>
                <w:spacing w:val="80"/>
                <w:w w:val="105"/>
                <w:position w:val="1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position w:val="1"/>
                <w:sz w:val="23"/>
                <w:szCs w:val="23"/>
              </w:rPr>
              <w:t xml:space="preserve">бирже </w:t>
            </w:r>
            <w:r w:rsidRPr="00B7799B">
              <w:rPr>
                <w:w w:val="105"/>
                <w:sz w:val="23"/>
                <w:szCs w:val="23"/>
              </w:rPr>
              <w:t>(аккредитация)</w:t>
            </w:r>
            <w:r w:rsidRPr="00B7799B">
              <w:rPr>
                <w:spacing w:val="-18"/>
                <w:w w:val="105"/>
                <w:sz w:val="23"/>
                <w:szCs w:val="23"/>
              </w:rPr>
              <w:t xml:space="preserve"> </w:t>
            </w:r>
            <w:proofErr w:type="spellStart"/>
            <w:r w:rsidRPr="00B7799B">
              <w:rPr>
                <w:w w:val="105"/>
                <w:sz w:val="23"/>
                <w:szCs w:val="23"/>
              </w:rPr>
              <w:t>УзРТСБ</w:t>
            </w:r>
            <w:proofErr w:type="spellEnd"/>
            <w:r w:rsidRPr="00B7799B">
              <w:rPr>
                <w:w w:val="105"/>
                <w:sz w:val="23"/>
                <w:szCs w:val="23"/>
              </w:rPr>
              <w:t>.</w:t>
            </w:r>
          </w:p>
          <w:p w14:paraId="5CAE35F5" w14:textId="19F3837B" w:rsidR="00B7799B" w:rsidRDefault="00B7799B" w:rsidP="00CA60DE">
            <w:pPr>
              <w:pStyle w:val="TableParagraph"/>
              <w:kinsoku w:val="0"/>
              <w:overflowPunct w:val="0"/>
              <w:spacing w:before="2" w:line="270" w:lineRule="atLeast"/>
              <w:ind w:left="104" w:hanging="2"/>
              <w:rPr>
                <w:sz w:val="23"/>
                <w:szCs w:val="23"/>
              </w:rPr>
            </w:pPr>
            <w:r w:rsidRPr="00B7799B">
              <w:rPr>
                <w:sz w:val="23"/>
                <w:szCs w:val="23"/>
              </w:rPr>
              <w:t>-</w:t>
            </w:r>
            <w:r w:rsidRPr="00B7799B">
              <w:rPr>
                <w:spacing w:val="80"/>
                <w:sz w:val="23"/>
                <w:szCs w:val="23"/>
              </w:rPr>
              <w:t xml:space="preserve"> </w:t>
            </w:r>
            <w:r w:rsidRPr="00B7799B">
              <w:rPr>
                <w:sz w:val="23"/>
                <w:szCs w:val="23"/>
              </w:rPr>
              <w:t>иметь позиции</w:t>
            </w:r>
            <w:r w:rsidRPr="00B7799B">
              <w:rPr>
                <w:spacing w:val="34"/>
                <w:sz w:val="23"/>
                <w:szCs w:val="23"/>
              </w:rPr>
              <w:t xml:space="preserve"> </w:t>
            </w:r>
            <w:r w:rsidRPr="00B7799B">
              <w:rPr>
                <w:sz w:val="23"/>
                <w:szCs w:val="23"/>
              </w:rPr>
              <w:t xml:space="preserve">в рейтинге не менее 30 баллов по данным сайта </w:t>
            </w:r>
            <w:proofErr w:type="spellStart"/>
            <w:r w:rsidRPr="00B7799B">
              <w:rPr>
                <w:sz w:val="23"/>
                <w:szCs w:val="23"/>
              </w:rPr>
              <w:t>УзРТСБ</w:t>
            </w:r>
            <w:proofErr w:type="spellEnd"/>
            <w:r w:rsidRPr="00B7799B">
              <w:rPr>
                <w:sz w:val="23"/>
                <w:szCs w:val="23"/>
              </w:rPr>
              <w:t xml:space="preserve"> (</w:t>
            </w:r>
            <w:hyperlink r:id="rId12" w:history="1">
              <w:r w:rsidR="00817549" w:rsidRPr="005846A9">
                <w:rPr>
                  <w:rStyle w:val="a5"/>
                  <w:sz w:val="23"/>
                  <w:szCs w:val="23"/>
                </w:rPr>
                <w:t>htt</w:t>
              </w:r>
              <w:r w:rsidR="00817549" w:rsidRPr="005846A9">
                <w:rPr>
                  <w:rStyle w:val="a5"/>
                  <w:sz w:val="23"/>
                  <w:szCs w:val="23"/>
                  <w:lang w:val="en-US"/>
                </w:rPr>
                <w:t>p</w:t>
              </w:r>
              <w:r w:rsidR="00817549" w:rsidRPr="005846A9">
                <w:rPr>
                  <w:rStyle w:val="a5"/>
                  <w:sz w:val="23"/>
                  <w:szCs w:val="23"/>
                </w:rPr>
                <w:t>s://uzex.uz/</w:t>
              </w:r>
              <w:r w:rsidR="00817549" w:rsidRPr="005846A9">
                <w:rPr>
                  <w:rStyle w:val="a5"/>
                  <w:sz w:val="23"/>
                  <w:szCs w:val="23"/>
                  <w:lang w:val="en-US"/>
                </w:rPr>
                <w:t>p</w:t>
              </w:r>
              <w:r w:rsidR="00817549" w:rsidRPr="005846A9">
                <w:rPr>
                  <w:rStyle w:val="a5"/>
                  <w:sz w:val="23"/>
                  <w:szCs w:val="23"/>
                </w:rPr>
                <w:t>latforms/</w:t>
              </w:r>
              <w:r w:rsidR="00817549" w:rsidRPr="005846A9">
                <w:rPr>
                  <w:rStyle w:val="a5"/>
                  <w:sz w:val="23"/>
                  <w:szCs w:val="23"/>
                  <w:lang w:val="en-US"/>
                </w:rPr>
                <w:t>b</w:t>
              </w:r>
              <w:proofErr w:type="spellStart"/>
              <w:r w:rsidR="00817549" w:rsidRPr="005846A9">
                <w:rPr>
                  <w:rStyle w:val="a5"/>
                  <w:sz w:val="23"/>
                  <w:szCs w:val="23"/>
                </w:rPr>
                <w:t>rokers</w:t>
              </w:r>
              <w:proofErr w:type="spellEnd"/>
            </w:hyperlink>
            <w:r w:rsidRPr="00B7799B">
              <w:rPr>
                <w:sz w:val="23"/>
                <w:szCs w:val="23"/>
              </w:rPr>
              <w:t>)</w:t>
            </w:r>
          </w:p>
          <w:p w14:paraId="4D8A929D" w14:textId="7AF64295" w:rsidR="00817549" w:rsidRPr="00B7799B" w:rsidRDefault="00817549" w:rsidP="00817549">
            <w:pPr>
              <w:pStyle w:val="TableParagraph"/>
              <w:kinsoku w:val="0"/>
              <w:overflowPunct w:val="0"/>
              <w:spacing w:line="237" w:lineRule="exact"/>
              <w:ind w:left="103"/>
              <w:jc w:val="both"/>
              <w:rPr>
                <w:spacing w:val="-2"/>
                <w:position w:val="1"/>
                <w:sz w:val="23"/>
                <w:szCs w:val="23"/>
              </w:rPr>
            </w:pPr>
            <w:r>
              <w:rPr>
                <w:position w:val="1"/>
                <w:sz w:val="23"/>
                <w:szCs w:val="23"/>
              </w:rPr>
              <w:t xml:space="preserve">- </w:t>
            </w:r>
            <w:r w:rsidRPr="00B7799B">
              <w:rPr>
                <w:position w:val="1"/>
                <w:sz w:val="23"/>
                <w:szCs w:val="23"/>
              </w:rPr>
              <w:t>иметь</w:t>
            </w:r>
            <w:r w:rsidRPr="00B7799B">
              <w:rPr>
                <w:spacing w:val="36"/>
                <w:position w:val="1"/>
                <w:sz w:val="23"/>
                <w:szCs w:val="23"/>
              </w:rPr>
              <w:t xml:space="preserve"> </w:t>
            </w:r>
            <w:r w:rsidRPr="00611164">
              <w:rPr>
                <w:position w:val="1"/>
              </w:rPr>
              <w:t>опыт</w:t>
            </w:r>
            <w:r w:rsidRPr="00B7799B">
              <w:rPr>
                <w:b/>
                <w:bCs/>
                <w:spacing w:val="31"/>
                <w:position w:val="1"/>
              </w:rPr>
              <w:t xml:space="preserve"> </w:t>
            </w:r>
            <w:r w:rsidRPr="00B7799B">
              <w:rPr>
                <w:position w:val="1"/>
                <w:sz w:val="23"/>
                <w:szCs w:val="23"/>
              </w:rPr>
              <w:t>работы</w:t>
            </w:r>
            <w:r w:rsidRPr="00B7799B">
              <w:rPr>
                <w:spacing w:val="38"/>
                <w:position w:val="1"/>
                <w:sz w:val="23"/>
                <w:szCs w:val="23"/>
              </w:rPr>
              <w:t xml:space="preserve"> </w:t>
            </w:r>
            <w:r w:rsidRPr="00611164">
              <w:rPr>
                <w:position w:val="1"/>
              </w:rPr>
              <w:t>с</w:t>
            </w:r>
            <w:r w:rsidRPr="00611164">
              <w:rPr>
                <w:spacing w:val="32"/>
                <w:position w:val="1"/>
              </w:rPr>
              <w:t xml:space="preserve"> </w:t>
            </w:r>
            <w:r w:rsidRPr="00611164">
              <w:rPr>
                <w:position w:val="1"/>
              </w:rPr>
              <w:t>компаниями</w:t>
            </w:r>
            <w:r w:rsidRPr="00611164">
              <w:rPr>
                <w:spacing w:val="38"/>
                <w:position w:val="1"/>
              </w:rPr>
              <w:t xml:space="preserve"> </w:t>
            </w:r>
            <w:r w:rsidRPr="00611164">
              <w:rPr>
                <w:position w:val="1"/>
              </w:rPr>
              <w:t>и</w:t>
            </w:r>
            <w:r w:rsidRPr="00B7799B">
              <w:rPr>
                <w:b/>
                <w:bCs/>
                <w:spacing w:val="28"/>
                <w:position w:val="1"/>
              </w:rPr>
              <w:t xml:space="preserve"> </w:t>
            </w:r>
            <w:r w:rsidRPr="00B7799B">
              <w:rPr>
                <w:spacing w:val="-2"/>
                <w:position w:val="1"/>
                <w:sz w:val="23"/>
                <w:szCs w:val="23"/>
              </w:rPr>
              <w:t>продуктами</w:t>
            </w:r>
          </w:p>
          <w:p w14:paraId="58276B19" w14:textId="77777777" w:rsidR="00817549" w:rsidRPr="00B7799B" w:rsidRDefault="00817549" w:rsidP="00817549">
            <w:pPr>
              <w:pStyle w:val="TableParagraph"/>
              <w:kinsoku w:val="0"/>
              <w:overflowPunct w:val="0"/>
              <w:ind w:left="96" w:right="85" w:firstLine="10"/>
              <w:jc w:val="both"/>
              <w:rPr>
                <w:position w:val="1"/>
                <w:sz w:val="23"/>
                <w:szCs w:val="23"/>
              </w:rPr>
            </w:pPr>
            <w:r w:rsidRPr="00B7799B">
              <w:rPr>
                <w:sz w:val="23"/>
                <w:szCs w:val="23"/>
              </w:rPr>
              <w:t xml:space="preserve">нефтегазовой </w:t>
            </w:r>
            <w:r w:rsidRPr="00B7799B">
              <w:rPr>
                <w:position w:val="1"/>
                <w:sz w:val="23"/>
                <w:szCs w:val="23"/>
              </w:rPr>
              <w:t xml:space="preserve">отрасли (горюче-смазочные материалы, </w:t>
            </w:r>
            <w:r w:rsidRPr="00B7799B">
              <w:rPr>
                <w:sz w:val="23"/>
                <w:szCs w:val="23"/>
              </w:rPr>
              <w:t>авиационное топливо) и предоставить копии аналогичных успешно</w:t>
            </w:r>
            <w:r w:rsidRPr="00B7799B">
              <w:rPr>
                <w:spacing w:val="80"/>
                <w:w w:val="150"/>
                <w:sz w:val="23"/>
                <w:szCs w:val="23"/>
              </w:rPr>
              <w:t xml:space="preserve"> </w:t>
            </w:r>
            <w:r w:rsidRPr="00611164">
              <w:rPr>
                <w:position w:val="1"/>
              </w:rPr>
              <w:t>исполненных</w:t>
            </w:r>
            <w:r w:rsidRPr="00B7799B">
              <w:rPr>
                <w:b/>
                <w:bCs/>
                <w:spacing w:val="80"/>
                <w:w w:val="150"/>
                <w:position w:val="1"/>
              </w:rPr>
              <w:t xml:space="preserve"> </w:t>
            </w:r>
            <w:r w:rsidRPr="00B7799B">
              <w:rPr>
                <w:position w:val="1"/>
                <w:sz w:val="23"/>
                <w:szCs w:val="23"/>
              </w:rPr>
              <w:t>контрактов;</w:t>
            </w:r>
            <w:r w:rsidRPr="00B7799B">
              <w:rPr>
                <w:spacing w:val="80"/>
                <w:w w:val="150"/>
                <w:position w:val="1"/>
                <w:sz w:val="23"/>
                <w:szCs w:val="23"/>
              </w:rPr>
              <w:t xml:space="preserve"> </w:t>
            </w:r>
            <w:r w:rsidRPr="00B7799B">
              <w:rPr>
                <w:position w:val="1"/>
                <w:sz w:val="23"/>
                <w:szCs w:val="23"/>
              </w:rPr>
              <w:t>аналогичность</w:t>
            </w:r>
          </w:p>
          <w:p w14:paraId="3EE86FDD" w14:textId="7B4484A8" w:rsidR="00817549" w:rsidRPr="00B7799B" w:rsidRDefault="00817549" w:rsidP="00817549">
            <w:pPr>
              <w:pStyle w:val="TableParagraph"/>
              <w:kinsoku w:val="0"/>
              <w:overflowPunct w:val="0"/>
              <w:spacing w:before="2" w:line="270" w:lineRule="atLeast"/>
              <w:ind w:left="104" w:hanging="2"/>
              <w:rPr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означает</w:t>
            </w:r>
            <w:r w:rsidRPr="00B7799B">
              <w:rPr>
                <w:spacing w:val="-16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схожесть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типов</w:t>
            </w:r>
            <w:r w:rsidRPr="00B7799B">
              <w:rPr>
                <w:spacing w:val="-13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приобретаемых</w:t>
            </w:r>
            <w:r w:rsidRPr="00B7799B">
              <w:rPr>
                <w:spacing w:val="-7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товаров</w:t>
            </w:r>
          </w:p>
        </w:tc>
      </w:tr>
    </w:tbl>
    <w:p w14:paraId="70F9CF8D" w14:textId="4B33EC0D" w:rsidR="00B7799B" w:rsidRPr="00E60DFA" w:rsidRDefault="00B7799B" w:rsidP="00E34416">
      <w:pPr>
        <w:pStyle w:val="afc"/>
        <w:kinsoku w:val="0"/>
        <w:overflowPunct w:val="0"/>
        <w:spacing w:before="9"/>
        <w:rPr>
          <w:b/>
          <w:bCs/>
          <w:sz w:val="16"/>
          <w:szCs w:val="16"/>
        </w:rPr>
      </w:pPr>
    </w:p>
    <w:tbl>
      <w:tblPr>
        <w:tblW w:w="9881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3125"/>
        <w:gridCol w:w="6301"/>
      </w:tblGrid>
      <w:tr w:rsidR="00B7799B" w:rsidRPr="00B7799B" w14:paraId="49EE2945" w14:textId="77777777" w:rsidTr="00817549">
        <w:trPr>
          <w:trHeight w:val="1354"/>
        </w:trPr>
        <w:tc>
          <w:tcPr>
            <w:tcW w:w="455" w:type="dxa"/>
          </w:tcPr>
          <w:p w14:paraId="3685C901" w14:textId="77777777" w:rsidR="00B7799B" w:rsidRPr="00817549" w:rsidRDefault="00B7799B" w:rsidP="00CA60DE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457CF52B" w14:textId="77777777" w:rsidR="00B7799B" w:rsidRPr="00817549" w:rsidRDefault="00B7799B" w:rsidP="00CA60DE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5"/>
                <w:szCs w:val="25"/>
              </w:rPr>
            </w:pPr>
          </w:p>
          <w:p w14:paraId="65D6493C" w14:textId="77777777" w:rsidR="00B7799B" w:rsidRPr="00817549" w:rsidRDefault="00B7799B" w:rsidP="00CA60DE">
            <w:pPr>
              <w:pStyle w:val="TableParagraph"/>
              <w:kinsoku w:val="0"/>
              <w:overflowPunct w:val="0"/>
              <w:ind w:left="57"/>
              <w:jc w:val="center"/>
              <w:rPr>
                <w:b/>
                <w:bCs/>
                <w:w w:val="109"/>
                <w:sz w:val="22"/>
                <w:szCs w:val="22"/>
              </w:rPr>
            </w:pPr>
            <w:r w:rsidRPr="00817549">
              <w:rPr>
                <w:b/>
                <w:bCs/>
                <w:w w:val="109"/>
                <w:sz w:val="22"/>
                <w:szCs w:val="22"/>
              </w:rPr>
              <w:t>8</w:t>
            </w:r>
          </w:p>
        </w:tc>
        <w:tc>
          <w:tcPr>
            <w:tcW w:w="3125" w:type="dxa"/>
          </w:tcPr>
          <w:p w14:paraId="68C48219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36"/>
                <w:szCs w:val="36"/>
              </w:rPr>
            </w:pPr>
          </w:p>
          <w:p w14:paraId="55BFEA39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line="254" w:lineRule="auto"/>
              <w:ind w:left="111" w:firstLine="3"/>
              <w:rPr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Условия</w:t>
            </w:r>
            <w:r w:rsidRPr="00B7799B">
              <w:rPr>
                <w:spacing w:val="-16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оплаты,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порядок расчётов и сроков</w:t>
            </w:r>
          </w:p>
        </w:tc>
        <w:tc>
          <w:tcPr>
            <w:tcW w:w="6301" w:type="dxa"/>
          </w:tcPr>
          <w:p w14:paraId="3E897130" w14:textId="471A69FB" w:rsidR="00B7799B" w:rsidRPr="00B7799B" w:rsidRDefault="00B7799B" w:rsidP="00CA60DE">
            <w:pPr>
              <w:pStyle w:val="TableParagraph"/>
              <w:kinsoku w:val="0"/>
              <w:overflowPunct w:val="0"/>
              <w:spacing w:before="7" w:line="249" w:lineRule="auto"/>
              <w:ind w:left="115" w:right="47" w:firstLine="1"/>
              <w:jc w:val="both"/>
              <w:rPr>
                <w:spacing w:val="-5"/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Оплата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производиться в</w:t>
            </w:r>
            <w:r w:rsidRPr="00B7799B">
              <w:rPr>
                <w:spacing w:val="-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срок</w:t>
            </w:r>
            <w:r w:rsidRPr="00B7799B">
              <w:rPr>
                <w:spacing w:val="-6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не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более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="00611164">
              <w:rPr>
                <w:spacing w:val="-15"/>
                <w:w w:val="105"/>
                <w:sz w:val="23"/>
                <w:szCs w:val="23"/>
              </w:rPr>
              <w:t>10</w:t>
            </w:r>
            <w:r w:rsidRPr="00B7799B">
              <w:rPr>
                <w:spacing w:val="-17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банковских дней с момента заключения договоров купли-продажи товара, Клиент</w:t>
            </w:r>
            <w:r w:rsidRPr="00B7799B">
              <w:rPr>
                <w:spacing w:val="-16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уплачивает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комиссионное</w:t>
            </w:r>
            <w:r w:rsidRPr="00B7799B">
              <w:rPr>
                <w:spacing w:val="-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вознаграждение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Брокера за</w:t>
            </w:r>
            <w:r w:rsidRPr="00B7799B">
              <w:rPr>
                <w:spacing w:val="4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каждую</w:t>
            </w:r>
            <w:r w:rsidRPr="00B7799B">
              <w:rPr>
                <w:spacing w:val="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сделку</w:t>
            </w:r>
            <w:r w:rsidRPr="00B7799B">
              <w:rPr>
                <w:spacing w:val="-3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в</w:t>
            </w:r>
            <w:r w:rsidRPr="00B7799B">
              <w:rPr>
                <w:spacing w:val="7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размере</w:t>
            </w:r>
            <w:r w:rsidRPr="00B7799B">
              <w:rPr>
                <w:spacing w:val="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процента</w:t>
            </w:r>
            <w:r w:rsidRPr="00B7799B">
              <w:rPr>
                <w:spacing w:val="4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от</w:t>
            </w:r>
            <w:r w:rsidRPr="00B7799B">
              <w:rPr>
                <w:spacing w:val="-14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суммы</w:t>
            </w:r>
            <w:r w:rsidRPr="00B7799B">
              <w:rPr>
                <w:spacing w:val="-1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сделки,</w:t>
            </w:r>
            <w:r w:rsidRPr="00B7799B">
              <w:rPr>
                <w:spacing w:val="-4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5"/>
                <w:w w:val="105"/>
                <w:sz w:val="23"/>
                <w:szCs w:val="23"/>
              </w:rPr>
              <w:t>но</w:t>
            </w:r>
          </w:p>
          <w:p w14:paraId="39C8082B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3" w:line="223" w:lineRule="exact"/>
              <w:ind w:left="120"/>
              <w:jc w:val="both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не</w:t>
            </w:r>
            <w:r w:rsidRPr="00B7799B">
              <w:rPr>
                <w:spacing w:val="-18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менее</w:t>
            </w:r>
            <w:r w:rsidRPr="00B7799B">
              <w:rPr>
                <w:spacing w:val="-2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1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базовой</w:t>
            </w:r>
            <w:r w:rsidRPr="00B7799B">
              <w:rPr>
                <w:spacing w:val="-4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расчётной</w:t>
            </w:r>
            <w:r w:rsidRPr="00B7799B">
              <w:rPr>
                <w:spacing w:val="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величины</w:t>
            </w:r>
            <w:r w:rsidRPr="00B7799B">
              <w:rPr>
                <w:spacing w:val="-2"/>
                <w:w w:val="105"/>
                <w:sz w:val="23"/>
                <w:szCs w:val="23"/>
              </w:rPr>
              <w:t xml:space="preserve"> (БРВ)</w:t>
            </w:r>
          </w:p>
        </w:tc>
      </w:tr>
      <w:tr w:rsidR="00B7799B" w:rsidRPr="00B7799B" w14:paraId="24F09D22" w14:textId="77777777" w:rsidTr="00817549">
        <w:trPr>
          <w:trHeight w:val="1354"/>
        </w:trPr>
        <w:tc>
          <w:tcPr>
            <w:tcW w:w="455" w:type="dxa"/>
          </w:tcPr>
          <w:p w14:paraId="50B21920" w14:textId="77777777" w:rsidR="00B7799B" w:rsidRPr="00817549" w:rsidRDefault="00B7799B" w:rsidP="00CA60DE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5B7AD164" w14:textId="77777777" w:rsidR="00B7799B" w:rsidRPr="00817549" w:rsidRDefault="00B7799B" w:rsidP="00CA60DE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6"/>
                <w:szCs w:val="26"/>
              </w:rPr>
            </w:pPr>
          </w:p>
          <w:p w14:paraId="11BFD155" w14:textId="77777777" w:rsidR="00B7799B" w:rsidRPr="00817549" w:rsidRDefault="00B7799B" w:rsidP="00CA60DE">
            <w:pPr>
              <w:pStyle w:val="TableParagraph"/>
              <w:kinsoku w:val="0"/>
              <w:overflowPunct w:val="0"/>
              <w:ind w:left="36"/>
              <w:jc w:val="center"/>
              <w:rPr>
                <w:b/>
                <w:bCs/>
                <w:w w:val="104"/>
                <w:sz w:val="22"/>
                <w:szCs w:val="22"/>
              </w:rPr>
            </w:pPr>
            <w:r w:rsidRPr="00817549">
              <w:rPr>
                <w:b/>
                <w:bCs/>
                <w:w w:val="104"/>
                <w:sz w:val="22"/>
                <w:szCs w:val="22"/>
              </w:rPr>
              <w:t>9</w:t>
            </w:r>
          </w:p>
        </w:tc>
        <w:tc>
          <w:tcPr>
            <w:tcW w:w="3125" w:type="dxa"/>
          </w:tcPr>
          <w:p w14:paraId="06CE61DB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10"/>
              <w:rPr>
                <w:b/>
                <w:bCs/>
              </w:rPr>
            </w:pPr>
          </w:p>
          <w:p w14:paraId="368CB5F9" w14:textId="77777777" w:rsidR="00B7799B" w:rsidRPr="00B7799B" w:rsidRDefault="00B7799B" w:rsidP="00CA60DE">
            <w:pPr>
              <w:pStyle w:val="TableParagraph"/>
              <w:tabs>
                <w:tab w:val="left" w:pos="1609"/>
              </w:tabs>
              <w:kinsoku w:val="0"/>
              <w:overflowPunct w:val="0"/>
              <w:spacing w:line="247" w:lineRule="auto"/>
              <w:ind w:left="102" w:right="47" w:firstLine="7"/>
              <w:jc w:val="both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 xml:space="preserve">Объемы </w:t>
            </w:r>
            <w:r w:rsidRPr="00B7799B">
              <w:rPr>
                <w:w w:val="105"/>
                <w:position w:val="1"/>
                <w:sz w:val="23"/>
                <w:szCs w:val="23"/>
              </w:rPr>
              <w:t xml:space="preserve">приобретаемого </w:t>
            </w:r>
            <w:r w:rsidRPr="00B7799B">
              <w:rPr>
                <w:spacing w:val="-2"/>
                <w:w w:val="105"/>
                <w:sz w:val="23"/>
                <w:szCs w:val="23"/>
              </w:rPr>
              <w:t>товара</w:t>
            </w:r>
            <w:r w:rsidRPr="00B7799B">
              <w:rPr>
                <w:sz w:val="23"/>
                <w:szCs w:val="23"/>
              </w:rPr>
              <w:tab/>
            </w:r>
            <w:r w:rsidRPr="00B7799B">
              <w:rPr>
                <w:spacing w:val="-2"/>
                <w:w w:val="105"/>
                <w:position w:val="1"/>
                <w:sz w:val="23"/>
                <w:szCs w:val="23"/>
              </w:rPr>
              <w:t xml:space="preserve">(авиационное </w:t>
            </w:r>
            <w:r w:rsidRPr="00B7799B">
              <w:rPr>
                <w:spacing w:val="-2"/>
                <w:w w:val="105"/>
                <w:sz w:val="23"/>
                <w:szCs w:val="23"/>
              </w:rPr>
              <w:t>топливо)</w:t>
            </w:r>
          </w:p>
        </w:tc>
        <w:tc>
          <w:tcPr>
            <w:tcW w:w="6301" w:type="dxa"/>
          </w:tcPr>
          <w:p w14:paraId="4F2DD9C3" w14:textId="340F306B" w:rsidR="00B7799B" w:rsidRPr="00B7799B" w:rsidRDefault="00B7799B" w:rsidP="00CA60DE">
            <w:pPr>
              <w:pStyle w:val="TableParagraph"/>
              <w:kinsoku w:val="0"/>
              <w:overflowPunct w:val="0"/>
              <w:spacing w:before="15" w:line="249" w:lineRule="auto"/>
              <w:ind w:left="109" w:right="47" w:firstLine="7"/>
              <w:jc w:val="both"/>
              <w:rPr>
                <w:spacing w:val="-5"/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Объём приобретаемого</w:t>
            </w:r>
            <w:r w:rsidRPr="00B7799B">
              <w:rPr>
                <w:spacing w:val="-8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авиационного топлива за</w:t>
            </w:r>
            <w:r w:rsidRPr="00B7799B">
              <w:rPr>
                <w:spacing w:val="-1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период 365</w:t>
            </w:r>
            <w:r w:rsidRPr="00B7799B">
              <w:rPr>
                <w:spacing w:val="-3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дней (один год) ориентировочно</w:t>
            </w:r>
            <w:r w:rsidRPr="00B7799B">
              <w:rPr>
                <w:spacing w:val="-3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составляет 2</w:t>
            </w:r>
            <w:r w:rsidR="00611164">
              <w:rPr>
                <w:w w:val="105"/>
                <w:sz w:val="23"/>
                <w:szCs w:val="23"/>
              </w:rPr>
              <w:t>5</w:t>
            </w:r>
            <w:r w:rsidRPr="00B7799B">
              <w:rPr>
                <w:w w:val="105"/>
                <w:sz w:val="23"/>
                <w:szCs w:val="23"/>
              </w:rPr>
              <w:t>0</w:t>
            </w:r>
            <w:r w:rsidRPr="00B7799B">
              <w:rPr>
                <w:spacing w:val="-1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 xml:space="preserve">тысяч </w:t>
            </w:r>
            <w:r w:rsidRPr="00B7799B">
              <w:rPr>
                <w:w w:val="105"/>
                <w:position w:val="1"/>
                <w:sz w:val="23"/>
                <w:szCs w:val="23"/>
              </w:rPr>
              <w:t>тонн.</w:t>
            </w:r>
            <w:r w:rsidRPr="00B7799B">
              <w:rPr>
                <w:spacing w:val="40"/>
                <w:w w:val="105"/>
                <w:position w:val="1"/>
                <w:sz w:val="23"/>
                <w:szCs w:val="23"/>
              </w:rPr>
              <w:t xml:space="preserve">  </w:t>
            </w:r>
            <w:r w:rsidRPr="00B7799B">
              <w:rPr>
                <w:w w:val="105"/>
                <w:position w:val="1"/>
                <w:sz w:val="23"/>
                <w:szCs w:val="23"/>
              </w:rPr>
              <w:t>Цена</w:t>
            </w:r>
            <w:r w:rsidRPr="00B7799B">
              <w:rPr>
                <w:spacing w:val="38"/>
                <w:w w:val="105"/>
                <w:position w:val="1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position w:val="1"/>
                <w:sz w:val="23"/>
                <w:szCs w:val="23"/>
              </w:rPr>
              <w:t>одной</w:t>
            </w:r>
            <w:r w:rsidRPr="00B7799B">
              <w:rPr>
                <w:spacing w:val="45"/>
                <w:w w:val="105"/>
                <w:position w:val="1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position w:val="1"/>
                <w:sz w:val="23"/>
                <w:szCs w:val="23"/>
              </w:rPr>
              <w:t>тонны</w:t>
            </w:r>
            <w:r w:rsidRPr="00B7799B">
              <w:rPr>
                <w:spacing w:val="38"/>
                <w:w w:val="105"/>
                <w:position w:val="1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position w:val="1"/>
                <w:sz w:val="23"/>
                <w:szCs w:val="23"/>
              </w:rPr>
              <w:t>авиационного</w:t>
            </w:r>
            <w:r w:rsidRPr="00B7799B">
              <w:rPr>
                <w:spacing w:val="49"/>
                <w:w w:val="105"/>
                <w:position w:val="1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топлива</w:t>
            </w:r>
            <w:r w:rsidRPr="00B7799B">
              <w:rPr>
                <w:spacing w:val="4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5"/>
                <w:w w:val="105"/>
                <w:sz w:val="23"/>
                <w:szCs w:val="23"/>
              </w:rPr>
              <w:t>по</w:t>
            </w:r>
          </w:p>
          <w:p w14:paraId="2D07F28C" w14:textId="049603D1" w:rsidR="00B7799B" w:rsidRPr="00B7799B" w:rsidRDefault="00B7799B" w:rsidP="00CA60DE">
            <w:pPr>
              <w:pStyle w:val="TableParagraph"/>
              <w:kinsoku w:val="0"/>
              <w:overflowPunct w:val="0"/>
              <w:spacing w:line="266" w:lineRule="exact"/>
              <w:ind w:left="110" w:right="67"/>
              <w:jc w:val="both"/>
              <w:rPr>
                <w:w w:val="105"/>
                <w:sz w:val="23"/>
                <w:szCs w:val="23"/>
              </w:rPr>
            </w:pPr>
            <w:r w:rsidRPr="00B7799B">
              <w:rPr>
                <w:w w:val="105"/>
                <w:position w:val="1"/>
                <w:sz w:val="23"/>
                <w:szCs w:val="23"/>
              </w:rPr>
              <w:t xml:space="preserve">состоянию на </w:t>
            </w:r>
            <w:r w:rsidR="00611164">
              <w:rPr>
                <w:w w:val="105"/>
                <w:position w:val="1"/>
                <w:sz w:val="23"/>
                <w:szCs w:val="23"/>
              </w:rPr>
              <w:t>23</w:t>
            </w:r>
            <w:r w:rsidRPr="00B7799B">
              <w:rPr>
                <w:w w:val="105"/>
                <w:position w:val="1"/>
                <w:sz w:val="23"/>
                <w:szCs w:val="23"/>
              </w:rPr>
              <w:t xml:space="preserve"> июля 202</w:t>
            </w:r>
            <w:r w:rsidR="00611164">
              <w:rPr>
                <w:w w:val="105"/>
                <w:position w:val="1"/>
                <w:sz w:val="23"/>
                <w:szCs w:val="23"/>
              </w:rPr>
              <w:t>4</w:t>
            </w:r>
            <w:r w:rsidRPr="00B7799B">
              <w:rPr>
                <w:w w:val="105"/>
                <w:position w:val="1"/>
                <w:sz w:val="23"/>
                <w:szCs w:val="23"/>
              </w:rPr>
              <w:t xml:space="preserve"> года </w:t>
            </w:r>
            <w:r w:rsidRPr="00B7799B">
              <w:rPr>
                <w:w w:val="105"/>
                <w:sz w:val="23"/>
                <w:szCs w:val="23"/>
              </w:rPr>
              <w:t xml:space="preserve">составляет ориентировочно </w:t>
            </w:r>
            <w:r w:rsidR="00611164">
              <w:rPr>
                <w:w w:val="105"/>
                <w:sz w:val="23"/>
                <w:szCs w:val="23"/>
              </w:rPr>
              <w:t>12,0</w:t>
            </w:r>
            <w:r w:rsidRPr="00B7799B">
              <w:rPr>
                <w:w w:val="105"/>
                <w:sz w:val="23"/>
                <w:szCs w:val="23"/>
              </w:rPr>
              <w:t xml:space="preserve"> млн. </w:t>
            </w:r>
            <w:proofErr w:type="spellStart"/>
            <w:r w:rsidRPr="00B7799B">
              <w:rPr>
                <w:w w:val="105"/>
                <w:sz w:val="23"/>
                <w:szCs w:val="23"/>
              </w:rPr>
              <w:t>сvм</w:t>
            </w:r>
            <w:proofErr w:type="spellEnd"/>
            <w:r w:rsidRPr="00B7799B">
              <w:rPr>
                <w:w w:val="105"/>
                <w:sz w:val="23"/>
                <w:szCs w:val="23"/>
              </w:rPr>
              <w:t>.</w:t>
            </w:r>
          </w:p>
        </w:tc>
      </w:tr>
      <w:tr w:rsidR="00B7799B" w:rsidRPr="00B7799B" w14:paraId="43E0DB6E" w14:textId="77777777" w:rsidTr="00817549">
        <w:trPr>
          <w:trHeight w:val="779"/>
        </w:trPr>
        <w:tc>
          <w:tcPr>
            <w:tcW w:w="455" w:type="dxa"/>
          </w:tcPr>
          <w:p w14:paraId="3DC8E4A3" w14:textId="77777777" w:rsidR="00B7799B" w:rsidRPr="00817549" w:rsidRDefault="00B7799B" w:rsidP="00CA60DE">
            <w:pPr>
              <w:pStyle w:val="TableParagraph"/>
              <w:kinsoku w:val="0"/>
              <w:overflowPunct w:val="0"/>
              <w:spacing w:before="2"/>
              <w:rPr>
                <w:b/>
                <w:bCs/>
              </w:rPr>
            </w:pPr>
          </w:p>
          <w:p w14:paraId="5EF81F66" w14:textId="77777777" w:rsidR="00B7799B" w:rsidRPr="00817549" w:rsidRDefault="00B7799B" w:rsidP="00CA60DE">
            <w:pPr>
              <w:pStyle w:val="TableParagraph"/>
              <w:kinsoku w:val="0"/>
              <w:overflowPunct w:val="0"/>
              <w:ind w:left="73" w:right="42"/>
              <w:jc w:val="center"/>
              <w:rPr>
                <w:b/>
                <w:bCs/>
                <w:spacing w:val="-5"/>
                <w:w w:val="105"/>
                <w:sz w:val="22"/>
                <w:szCs w:val="22"/>
              </w:rPr>
            </w:pPr>
            <w:r w:rsidRPr="00817549">
              <w:rPr>
                <w:b/>
                <w:bCs/>
                <w:spacing w:val="-5"/>
                <w:w w:val="105"/>
                <w:sz w:val="22"/>
                <w:szCs w:val="22"/>
              </w:rPr>
              <w:t>10</w:t>
            </w:r>
          </w:p>
        </w:tc>
        <w:tc>
          <w:tcPr>
            <w:tcW w:w="3125" w:type="dxa"/>
          </w:tcPr>
          <w:p w14:paraId="6FD97241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3"/>
                <w:szCs w:val="23"/>
              </w:rPr>
            </w:pPr>
          </w:p>
          <w:p w14:paraId="04011E87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1"/>
              <w:ind w:left="102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spacing w:val="-2"/>
                <w:w w:val="105"/>
                <w:sz w:val="23"/>
                <w:szCs w:val="23"/>
              </w:rPr>
              <w:t>Стартовая</w:t>
            </w:r>
            <w:r w:rsidRPr="00B7799B">
              <w:rPr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сумма</w:t>
            </w:r>
          </w:p>
        </w:tc>
        <w:tc>
          <w:tcPr>
            <w:tcW w:w="6301" w:type="dxa"/>
          </w:tcPr>
          <w:p w14:paraId="39FCDEB6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line="253" w:lineRule="exact"/>
              <w:ind w:left="108" w:firstLine="1"/>
              <w:rPr>
                <w:spacing w:val="-5"/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Стартовая</w:t>
            </w:r>
            <w:r w:rsidRPr="00B7799B">
              <w:rPr>
                <w:spacing w:val="28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сумма</w:t>
            </w:r>
            <w:r w:rsidRPr="00B7799B">
              <w:rPr>
                <w:spacing w:val="20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услуг</w:t>
            </w:r>
            <w:r w:rsidRPr="00B7799B">
              <w:rPr>
                <w:spacing w:val="2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биржевого</w:t>
            </w:r>
            <w:r w:rsidRPr="00B7799B">
              <w:rPr>
                <w:spacing w:val="26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брокера</w:t>
            </w:r>
            <w:r w:rsidRPr="00B7799B">
              <w:rPr>
                <w:spacing w:val="28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за</w:t>
            </w:r>
            <w:r w:rsidRPr="00B7799B">
              <w:rPr>
                <w:spacing w:val="16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период</w:t>
            </w:r>
            <w:r w:rsidRPr="00B7799B">
              <w:rPr>
                <w:spacing w:val="17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5"/>
                <w:w w:val="105"/>
                <w:sz w:val="23"/>
                <w:szCs w:val="23"/>
              </w:rPr>
              <w:t>365</w:t>
            </w:r>
          </w:p>
          <w:p w14:paraId="34F8B267" w14:textId="1483A005" w:rsidR="00B7799B" w:rsidRPr="00B7799B" w:rsidRDefault="00B7799B" w:rsidP="00CA60DE">
            <w:pPr>
              <w:pStyle w:val="TableParagraph"/>
              <w:kinsoku w:val="0"/>
              <w:overflowPunct w:val="0"/>
              <w:spacing w:line="260" w:lineRule="atLeast"/>
              <w:ind w:left="106" w:firstLine="2"/>
              <w:rPr>
                <w:sz w:val="23"/>
                <w:szCs w:val="23"/>
              </w:rPr>
            </w:pPr>
            <w:r w:rsidRPr="00B7799B">
              <w:rPr>
                <w:sz w:val="23"/>
                <w:szCs w:val="23"/>
              </w:rPr>
              <w:t>дней</w:t>
            </w:r>
            <w:r w:rsidRPr="00B7799B">
              <w:rPr>
                <w:spacing w:val="-15"/>
                <w:sz w:val="23"/>
                <w:szCs w:val="23"/>
              </w:rPr>
              <w:t xml:space="preserve"> </w:t>
            </w:r>
            <w:r w:rsidRPr="00B7799B">
              <w:rPr>
                <w:sz w:val="23"/>
                <w:szCs w:val="23"/>
              </w:rPr>
              <w:t>составляет</w:t>
            </w:r>
            <w:r w:rsidRPr="00B7799B">
              <w:rPr>
                <w:spacing w:val="-13"/>
                <w:sz w:val="23"/>
                <w:szCs w:val="23"/>
              </w:rPr>
              <w:t xml:space="preserve"> </w:t>
            </w:r>
            <w:r w:rsidRPr="00B7799B">
              <w:rPr>
                <w:sz w:val="23"/>
                <w:szCs w:val="23"/>
              </w:rPr>
              <w:t>1</w:t>
            </w:r>
            <w:r w:rsidR="00EC2489">
              <w:rPr>
                <w:spacing w:val="-15"/>
                <w:sz w:val="23"/>
                <w:szCs w:val="23"/>
              </w:rPr>
              <w:t> 500 000 000</w:t>
            </w:r>
            <w:r w:rsidRPr="00B7799B">
              <w:rPr>
                <w:spacing w:val="-16"/>
                <w:sz w:val="23"/>
                <w:szCs w:val="23"/>
              </w:rPr>
              <w:t xml:space="preserve"> </w:t>
            </w:r>
            <w:r w:rsidRPr="00B7799B">
              <w:rPr>
                <w:sz w:val="23"/>
                <w:szCs w:val="23"/>
              </w:rPr>
              <w:t>сум</w:t>
            </w:r>
            <w:r w:rsidRPr="00B7799B">
              <w:rPr>
                <w:spacing w:val="-9"/>
                <w:sz w:val="23"/>
                <w:szCs w:val="23"/>
              </w:rPr>
              <w:t xml:space="preserve"> </w:t>
            </w:r>
            <w:r w:rsidRPr="00B7799B">
              <w:rPr>
                <w:sz w:val="23"/>
                <w:szCs w:val="23"/>
              </w:rPr>
              <w:t>или</w:t>
            </w:r>
            <w:r w:rsidRPr="00B7799B">
              <w:rPr>
                <w:spacing w:val="-14"/>
                <w:sz w:val="23"/>
                <w:szCs w:val="23"/>
              </w:rPr>
              <w:t xml:space="preserve"> </w:t>
            </w:r>
            <w:r w:rsidRPr="00B7799B">
              <w:rPr>
                <w:sz w:val="23"/>
                <w:szCs w:val="23"/>
              </w:rPr>
              <w:t>0,05%</w:t>
            </w:r>
            <w:r w:rsidRPr="00B7799B">
              <w:rPr>
                <w:spacing w:val="-12"/>
                <w:sz w:val="23"/>
                <w:szCs w:val="23"/>
              </w:rPr>
              <w:t xml:space="preserve"> </w:t>
            </w:r>
            <w:r w:rsidRPr="00B7799B">
              <w:rPr>
                <w:sz w:val="23"/>
                <w:szCs w:val="23"/>
              </w:rPr>
              <w:t>от</w:t>
            </w:r>
            <w:r w:rsidRPr="00B7799B">
              <w:rPr>
                <w:spacing w:val="-13"/>
                <w:sz w:val="23"/>
                <w:szCs w:val="23"/>
              </w:rPr>
              <w:t xml:space="preserve"> </w:t>
            </w:r>
            <w:r w:rsidRPr="00B7799B">
              <w:rPr>
                <w:sz w:val="23"/>
                <w:szCs w:val="23"/>
              </w:rPr>
              <w:t>стоимости приобретаемого авиационного топлива</w:t>
            </w:r>
          </w:p>
        </w:tc>
      </w:tr>
      <w:tr w:rsidR="00B7799B" w:rsidRPr="00B7799B" w14:paraId="0A6DAEB6" w14:textId="77777777" w:rsidTr="00817549">
        <w:trPr>
          <w:trHeight w:val="1084"/>
        </w:trPr>
        <w:tc>
          <w:tcPr>
            <w:tcW w:w="455" w:type="dxa"/>
          </w:tcPr>
          <w:p w14:paraId="244EE5C7" w14:textId="77777777" w:rsidR="00B7799B" w:rsidRPr="00817549" w:rsidRDefault="00B7799B" w:rsidP="00CA60DE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1D1BC78" w14:textId="77777777" w:rsidR="00B7799B" w:rsidRPr="00817549" w:rsidRDefault="00B7799B" w:rsidP="00CA60DE">
            <w:pPr>
              <w:pStyle w:val="TableParagraph"/>
              <w:kinsoku w:val="0"/>
              <w:overflowPunct w:val="0"/>
              <w:spacing w:before="170"/>
              <w:ind w:left="96" w:right="42"/>
              <w:jc w:val="center"/>
              <w:rPr>
                <w:b/>
                <w:bCs/>
                <w:spacing w:val="-5"/>
                <w:w w:val="105"/>
                <w:sz w:val="22"/>
                <w:szCs w:val="22"/>
              </w:rPr>
            </w:pPr>
            <w:r w:rsidRPr="00817549">
              <w:rPr>
                <w:b/>
                <w:bCs/>
                <w:spacing w:val="-5"/>
                <w:w w:val="105"/>
                <w:sz w:val="22"/>
                <w:szCs w:val="22"/>
              </w:rPr>
              <w:t>11</w:t>
            </w:r>
          </w:p>
        </w:tc>
        <w:tc>
          <w:tcPr>
            <w:tcW w:w="3125" w:type="dxa"/>
          </w:tcPr>
          <w:p w14:paraId="6637EB68" w14:textId="77777777" w:rsidR="00B7799B" w:rsidRPr="00B7799B" w:rsidRDefault="00B7799B" w:rsidP="00CA60DE">
            <w:pPr>
              <w:pStyle w:val="TableParagraph"/>
              <w:kinsoku w:val="0"/>
              <w:overflowPunct w:val="0"/>
              <w:rPr>
                <w:b/>
                <w:bCs/>
                <w:sz w:val="38"/>
                <w:szCs w:val="38"/>
              </w:rPr>
            </w:pPr>
          </w:p>
          <w:p w14:paraId="0A4EEE3F" w14:textId="77777777" w:rsidR="00B7799B" w:rsidRPr="00B7799B" w:rsidRDefault="00B7799B" w:rsidP="00CA60DE">
            <w:pPr>
              <w:pStyle w:val="TableParagraph"/>
              <w:kinsoku w:val="0"/>
              <w:overflowPunct w:val="0"/>
              <w:ind w:left="102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Особые</w:t>
            </w:r>
            <w:r w:rsidRPr="00B7799B">
              <w:rPr>
                <w:spacing w:val="-11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условия</w:t>
            </w:r>
          </w:p>
        </w:tc>
        <w:tc>
          <w:tcPr>
            <w:tcW w:w="6301" w:type="dxa"/>
          </w:tcPr>
          <w:p w14:paraId="11169BDD" w14:textId="77777777" w:rsidR="00B7799B" w:rsidRPr="00B7799B" w:rsidRDefault="00B7799B" w:rsidP="00CA60DE">
            <w:pPr>
              <w:pStyle w:val="TableParagraph"/>
              <w:kinsoku w:val="0"/>
              <w:overflowPunct w:val="0"/>
              <w:spacing w:before="5" w:line="249" w:lineRule="auto"/>
              <w:ind w:left="106" w:right="63" w:firstLine="2"/>
              <w:jc w:val="both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w w:val="105"/>
                <w:sz w:val="23"/>
                <w:szCs w:val="23"/>
              </w:rPr>
              <w:t>Договор поручения оформляется согласно прилагаемой проформы</w:t>
            </w:r>
            <w:r w:rsidRPr="00B7799B">
              <w:rPr>
                <w:spacing w:val="-16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(Приложение</w:t>
            </w:r>
            <w:r w:rsidRPr="00B7799B">
              <w:rPr>
                <w:spacing w:val="-3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№1</w:t>
            </w:r>
            <w:r w:rsidRPr="00B7799B">
              <w:rPr>
                <w:spacing w:val="-12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к</w:t>
            </w:r>
            <w:r w:rsidRPr="00B7799B">
              <w:rPr>
                <w:spacing w:val="-15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>Техническому заданию),</w:t>
            </w:r>
            <w:r w:rsidRPr="00B7799B">
              <w:rPr>
                <w:spacing w:val="-16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w w:val="105"/>
                <w:sz w:val="23"/>
                <w:szCs w:val="23"/>
              </w:rPr>
              <w:t xml:space="preserve">без </w:t>
            </w:r>
            <w:r w:rsidRPr="00B7799B">
              <w:rPr>
                <w:w w:val="105"/>
                <w:position w:val="1"/>
                <w:sz w:val="23"/>
                <w:szCs w:val="23"/>
              </w:rPr>
              <w:t>указания</w:t>
            </w:r>
            <w:r w:rsidRPr="00B7799B">
              <w:rPr>
                <w:spacing w:val="58"/>
                <w:w w:val="105"/>
                <w:position w:val="1"/>
                <w:sz w:val="23"/>
                <w:szCs w:val="23"/>
              </w:rPr>
              <w:t xml:space="preserve">   </w:t>
            </w:r>
            <w:r w:rsidRPr="00B7799B">
              <w:rPr>
                <w:w w:val="105"/>
                <w:position w:val="1"/>
                <w:sz w:val="23"/>
                <w:szCs w:val="23"/>
              </w:rPr>
              <w:t>общей</w:t>
            </w:r>
            <w:r w:rsidRPr="00B7799B">
              <w:rPr>
                <w:spacing w:val="58"/>
                <w:w w:val="105"/>
                <w:position w:val="1"/>
                <w:sz w:val="23"/>
                <w:szCs w:val="23"/>
              </w:rPr>
              <w:t xml:space="preserve">   </w:t>
            </w:r>
            <w:r w:rsidRPr="00B7799B">
              <w:rPr>
                <w:w w:val="105"/>
                <w:sz w:val="23"/>
                <w:szCs w:val="23"/>
              </w:rPr>
              <w:t>стоимости</w:t>
            </w:r>
            <w:r w:rsidRPr="00B7799B">
              <w:rPr>
                <w:spacing w:val="63"/>
                <w:w w:val="105"/>
                <w:sz w:val="23"/>
                <w:szCs w:val="23"/>
              </w:rPr>
              <w:t xml:space="preserve">   </w:t>
            </w:r>
            <w:r w:rsidRPr="00EC2489">
              <w:rPr>
                <w:w w:val="105"/>
              </w:rPr>
              <w:t>и</w:t>
            </w:r>
            <w:r w:rsidRPr="00B7799B">
              <w:rPr>
                <w:b/>
                <w:bCs/>
                <w:spacing w:val="51"/>
                <w:w w:val="105"/>
              </w:rPr>
              <w:t xml:space="preserve">   </w:t>
            </w:r>
            <w:r w:rsidRPr="00B7799B">
              <w:rPr>
                <w:w w:val="105"/>
                <w:position w:val="1"/>
                <w:sz w:val="23"/>
                <w:szCs w:val="23"/>
              </w:rPr>
              <w:t>общего</w:t>
            </w:r>
            <w:r w:rsidRPr="00B7799B">
              <w:rPr>
                <w:spacing w:val="58"/>
                <w:w w:val="105"/>
                <w:position w:val="1"/>
                <w:sz w:val="23"/>
                <w:szCs w:val="23"/>
              </w:rPr>
              <w:t xml:space="preserve">   </w:t>
            </w:r>
            <w:r w:rsidRPr="00B7799B">
              <w:rPr>
                <w:spacing w:val="-2"/>
                <w:w w:val="105"/>
                <w:sz w:val="23"/>
                <w:szCs w:val="23"/>
              </w:rPr>
              <w:t>объема</w:t>
            </w:r>
          </w:p>
          <w:p w14:paraId="2B6630DF" w14:textId="189E98B1" w:rsidR="00B7799B" w:rsidRPr="00B7799B" w:rsidRDefault="00B7799B" w:rsidP="00CA60DE">
            <w:pPr>
              <w:pStyle w:val="TableParagraph"/>
              <w:kinsoku w:val="0"/>
              <w:overflowPunct w:val="0"/>
              <w:spacing w:line="222" w:lineRule="exact"/>
              <w:ind w:left="106"/>
              <w:jc w:val="both"/>
              <w:rPr>
                <w:spacing w:val="-2"/>
                <w:w w:val="105"/>
                <w:sz w:val="23"/>
                <w:szCs w:val="23"/>
              </w:rPr>
            </w:pPr>
            <w:r w:rsidRPr="00B7799B">
              <w:rPr>
                <w:sz w:val="23"/>
                <w:szCs w:val="23"/>
              </w:rPr>
              <w:t>приобретаемого</w:t>
            </w:r>
            <w:r w:rsidRPr="00B7799B">
              <w:rPr>
                <w:spacing w:val="44"/>
                <w:w w:val="105"/>
                <w:sz w:val="23"/>
                <w:szCs w:val="23"/>
              </w:rPr>
              <w:t xml:space="preserve"> </w:t>
            </w:r>
            <w:r w:rsidRPr="00B7799B">
              <w:rPr>
                <w:spacing w:val="-2"/>
                <w:w w:val="105"/>
                <w:sz w:val="23"/>
                <w:szCs w:val="23"/>
              </w:rPr>
              <w:t>товара</w:t>
            </w:r>
            <w:r w:rsidR="00EC2489">
              <w:rPr>
                <w:spacing w:val="-2"/>
                <w:w w:val="105"/>
                <w:sz w:val="23"/>
                <w:szCs w:val="23"/>
              </w:rPr>
              <w:t>.</w:t>
            </w:r>
          </w:p>
        </w:tc>
      </w:tr>
    </w:tbl>
    <w:p w14:paraId="68B57C40" w14:textId="77777777" w:rsidR="00B7799B" w:rsidRP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A5283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54F5DB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DBA00A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B62580" w14:textId="77777777" w:rsidR="00B7799B" w:rsidRDefault="00B7799B" w:rsidP="00B779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Разработано:</w:t>
      </w:r>
    </w:p>
    <w:p w14:paraId="1CC96E54" w14:textId="77AAF969" w:rsidR="00B7799B" w:rsidRDefault="00B7799B" w:rsidP="00B779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отдела ГСМ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Ахмедов М.Т.</w:t>
      </w:r>
    </w:p>
    <w:p w14:paraId="752F1938" w14:textId="794CC230" w:rsidR="000C0F5D" w:rsidRPr="000C0F5D" w:rsidRDefault="000C0F5D" w:rsidP="00B779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Начальник отдела ТМЦ                                                                          Шарафутдинов А.А.</w:t>
      </w:r>
    </w:p>
    <w:p w14:paraId="769A4349" w14:textId="10C29730" w:rsidR="00B7799B" w:rsidRDefault="00B7799B" w:rsidP="00B7799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42EC7B5" w14:textId="77777777" w:rsidR="000C0F5D" w:rsidRDefault="000C0F5D" w:rsidP="00B7799B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143F42" w14:textId="77777777" w:rsidR="00B7799B" w:rsidRDefault="00B7799B" w:rsidP="00B779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Согласовано:</w:t>
      </w:r>
    </w:p>
    <w:p w14:paraId="60AC7439" w14:textId="77777777" w:rsidR="00B7799B" w:rsidRDefault="00B7799B" w:rsidP="00B779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Департамента закупок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Неъматов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Г.И.</w:t>
      </w:r>
    </w:p>
    <w:p w14:paraId="3683BAFE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6FA62B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56E90D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4030A9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3089711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4E72CF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5395EF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C55508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851555E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095519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099FCF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AAA698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741B04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682B01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A9E753" w14:textId="77777777" w:rsidR="00B7799B" w:rsidRDefault="00B7799B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B7799B">
      <w:footerReference w:type="default" r:id="rId13"/>
      <w:pgSz w:w="11906" w:h="16838"/>
      <w:pgMar w:top="1134" w:right="849" w:bottom="1134" w:left="1134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31E68" w14:textId="77777777" w:rsidR="00005751" w:rsidRDefault="00005751">
      <w:pPr>
        <w:spacing w:line="240" w:lineRule="auto"/>
      </w:pPr>
      <w:r>
        <w:separator/>
      </w:r>
    </w:p>
  </w:endnote>
  <w:endnote w:type="continuationSeparator" w:id="0">
    <w:p w14:paraId="1914F972" w14:textId="77777777" w:rsidR="00005751" w:rsidRDefault="000057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6164A" w14:textId="77777777" w:rsidR="00817549" w:rsidRPr="002B45A0" w:rsidRDefault="00817549" w:rsidP="00817549">
    <w:pPr>
      <w:rPr>
        <w:sz w:val="16"/>
        <w:szCs w:val="16"/>
      </w:rPr>
    </w:pPr>
  </w:p>
  <w:tbl>
    <w:tblPr>
      <w:tblW w:w="9356" w:type="dxa"/>
      <w:tblInd w:w="108" w:type="dxa"/>
      <w:tblLook w:val="04A0" w:firstRow="1" w:lastRow="0" w:firstColumn="1" w:lastColumn="0" w:noHBand="0" w:noVBand="1"/>
    </w:tblPr>
    <w:tblGrid>
      <w:gridCol w:w="426"/>
      <w:gridCol w:w="4110"/>
      <w:gridCol w:w="2268"/>
      <w:gridCol w:w="237"/>
      <w:gridCol w:w="2315"/>
    </w:tblGrid>
    <w:tr w:rsidR="00817549" w:rsidRPr="006674BF" w14:paraId="5E7BFF4E" w14:textId="77777777" w:rsidTr="00CA60DE">
      <w:tc>
        <w:tcPr>
          <w:tcW w:w="426" w:type="dxa"/>
          <w:tcBorders>
            <w:top w:val="single" w:sz="4" w:space="0" w:color="auto"/>
            <w:left w:val="nil"/>
            <w:right w:val="nil"/>
          </w:tcBorders>
          <w:shd w:val="clear" w:color="auto" w:fill="auto"/>
        </w:tcPr>
        <w:p w14:paraId="2F41FAB6" w14:textId="77777777" w:rsidR="00817549" w:rsidRPr="00533AD6" w:rsidRDefault="00817549" w:rsidP="00817549">
          <w:pPr>
            <w:pStyle w:val="af1"/>
            <w:tabs>
              <w:tab w:val="clear" w:pos="4677"/>
              <w:tab w:val="center" w:pos="492"/>
            </w:tabs>
            <w:jc w:val="right"/>
            <w:rPr>
              <w:color w:val="44546A"/>
              <w:sz w:val="18"/>
              <w:szCs w:val="18"/>
            </w:rPr>
          </w:pPr>
        </w:p>
      </w:tc>
      <w:tc>
        <w:tcPr>
          <w:tcW w:w="4110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113BEC31" w14:textId="77777777" w:rsidR="00817549" w:rsidRPr="00533AD6" w:rsidRDefault="00817549" w:rsidP="00817549">
          <w:pPr>
            <w:pStyle w:val="ad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2"/>
              <w:szCs w:val="16"/>
            </w:rPr>
          </w:pPr>
        </w:p>
        <w:p w14:paraId="42E0BFA2" w14:textId="77777777" w:rsidR="00817549" w:rsidRPr="00533AD6" w:rsidRDefault="00817549" w:rsidP="00817549">
          <w:pPr>
            <w:pStyle w:val="ad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2"/>
              <w:szCs w:val="16"/>
            </w:rPr>
          </w:pPr>
        </w:p>
        <w:p w14:paraId="43248DA8" w14:textId="77777777" w:rsidR="00817549" w:rsidRPr="003805D0" w:rsidRDefault="00817549" w:rsidP="00817549">
          <w:pPr>
            <w:pStyle w:val="ad"/>
            <w:tabs>
              <w:tab w:val="clear" w:pos="4677"/>
              <w:tab w:val="clear" w:pos="9355"/>
              <w:tab w:val="right" w:pos="10200"/>
            </w:tabs>
            <w:jc w:val="right"/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</w:pPr>
          <w:proofErr w:type="spellStart"/>
          <w:r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Oʻzbekiston</w:t>
          </w:r>
          <w:proofErr w:type="spellEnd"/>
          <w:r w:rsidRPr="00C3352D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</w:t>
          </w:r>
          <w:r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Toshkent, </w:t>
          </w:r>
          <w:r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 xml:space="preserve">Amir Temur </w:t>
          </w:r>
          <w:proofErr w:type="spellStart"/>
          <w:proofErr w:type="gramStart"/>
          <w:r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shoh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ko‘</w:t>
          </w:r>
          <w:proofErr w:type="gramEnd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chasi</w:t>
          </w:r>
          <w:proofErr w:type="spellEnd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 41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GSP-100060</w:t>
          </w:r>
        </w:p>
      </w:tc>
      <w:tc>
        <w:tcPr>
          <w:tcW w:w="2268" w:type="dxa"/>
          <w:tcBorders>
            <w:top w:val="single" w:sz="4" w:space="0" w:color="auto"/>
            <w:left w:val="nil"/>
          </w:tcBorders>
          <w:vAlign w:val="center"/>
        </w:tcPr>
        <w:p w14:paraId="6C5B3DC5" w14:textId="77777777" w:rsidR="00817549" w:rsidRDefault="00817549" w:rsidP="00817549">
          <w:pPr>
            <w:pStyle w:val="ad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035DA34F" w14:textId="77777777" w:rsidR="00817549" w:rsidRDefault="00817549" w:rsidP="00817549">
          <w:pPr>
            <w:pStyle w:val="ad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2"/>
              <w:szCs w:val="16"/>
              <w:lang w:val="en-US"/>
            </w:rPr>
          </w:pPr>
        </w:p>
        <w:p w14:paraId="3A4EC12D" w14:textId="77777777" w:rsidR="00817549" w:rsidRPr="003805D0" w:rsidRDefault="00817549" w:rsidP="00817549">
          <w:pPr>
            <w:pStyle w:val="ad"/>
            <w:tabs>
              <w:tab w:val="clear" w:pos="4677"/>
              <w:tab w:val="clear" w:pos="9355"/>
              <w:tab w:val="right" w:pos="10200"/>
            </w:tabs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</w:pP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Uzbekistan</w:t>
          </w:r>
          <w:r w:rsidRPr="001E1D93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,</w:t>
          </w: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 Tashkent,</w:t>
          </w:r>
        </w:p>
        <w:p w14:paraId="7A55AD04" w14:textId="77777777" w:rsidR="00817549" w:rsidRPr="003805D0" w:rsidRDefault="00817549" w:rsidP="00817549">
          <w:pPr>
            <w:pStyle w:val="ad"/>
            <w:tabs>
              <w:tab w:val="clear" w:pos="4677"/>
              <w:tab w:val="clear" w:pos="9355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 xml:space="preserve">41, </w:t>
          </w:r>
          <w:proofErr w:type="gramStart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t>Amir Temur avenue</w:t>
          </w:r>
          <w:proofErr w:type="gramEnd"/>
          <w:r w:rsidRPr="003805D0">
            <w:rPr>
              <w:rFonts w:ascii="Arial" w:hAnsi="Arial" w:cs="Arial"/>
              <w:b/>
              <w:color w:val="44546A"/>
              <w:sz w:val="16"/>
              <w:szCs w:val="16"/>
              <w:lang w:val="en-US"/>
            </w:rPr>
            <w:br/>
            <w:t>GSP-100060</w:t>
          </w:r>
        </w:p>
      </w:tc>
      <w:tc>
        <w:tcPr>
          <w:tcW w:w="237" w:type="dxa"/>
          <w:tcBorders>
            <w:top w:val="single" w:sz="4" w:space="0" w:color="auto"/>
            <w:left w:val="nil"/>
          </w:tcBorders>
          <w:shd w:val="clear" w:color="auto" w:fill="auto"/>
        </w:tcPr>
        <w:p w14:paraId="43DB7235" w14:textId="77777777" w:rsidR="00817549" w:rsidRPr="008C6B80" w:rsidRDefault="00817549" w:rsidP="00817549">
          <w:pPr>
            <w:pStyle w:val="af1"/>
            <w:jc w:val="right"/>
            <w:rPr>
              <w:color w:val="44546A"/>
              <w:sz w:val="18"/>
              <w:szCs w:val="18"/>
              <w:lang w:val="en-US"/>
            </w:rPr>
          </w:pPr>
        </w:p>
      </w:tc>
      <w:tc>
        <w:tcPr>
          <w:tcW w:w="2315" w:type="dxa"/>
          <w:tcBorders>
            <w:top w:val="single" w:sz="4" w:space="0" w:color="auto"/>
          </w:tcBorders>
          <w:shd w:val="clear" w:color="auto" w:fill="auto"/>
        </w:tcPr>
        <w:p w14:paraId="54B9298E" w14:textId="77777777" w:rsidR="00817549" w:rsidRPr="008C6B80" w:rsidRDefault="00817549" w:rsidP="00817549">
          <w:pPr>
            <w:pStyle w:val="af1"/>
            <w:rPr>
              <w:color w:val="44546A"/>
              <w:sz w:val="18"/>
              <w:szCs w:val="18"/>
              <w:lang w:val="en-US"/>
            </w:rPr>
          </w:pPr>
        </w:p>
      </w:tc>
    </w:tr>
  </w:tbl>
  <w:p w14:paraId="2D3BBB6B" w14:textId="77777777" w:rsidR="00817549" w:rsidRPr="00817549" w:rsidRDefault="00817549">
    <w:pPr>
      <w:pStyle w:val="af1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C63CD" w14:textId="77777777" w:rsidR="00005751" w:rsidRDefault="00005751">
      <w:pPr>
        <w:spacing w:after="0"/>
      </w:pPr>
      <w:r>
        <w:separator/>
      </w:r>
    </w:p>
  </w:footnote>
  <w:footnote w:type="continuationSeparator" w:id="0">
    <w:p w14:paraId="564894F9" w14:textId="77777777" w:rsidR="00005751" w:rsidRDefault="000057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4177E"/>
    <w:multiLevelType w:val="hybridMultilevel"/>
    <w:tmpl w:val="2ACE9682"/>
    <w:lvl w:ilvl="0" w:tplc="5986E2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B3"/>
    <w:rsid w:val="00000E0C"/>
    <w:rsid w:val="00005751"/>
    <w:rsid w:val="0001407A"/>
    <w:rsid w:val="000145A0"/>
    <w:rsid w:val="00017176"/>
    <w:rsid w:val="0001724B"/>
    <w:rsid w:val="00020671"/>
    <w:rsid w:val="00023AEF"/>
    <w:rsid w:val="0003085B"/>
    <w:rsid w:val="0003195B"/>
    <w:rsid w:val="00032902"/>
    <w:rsid w:val="00041290"/>
    <w:rsid w:val="00041E04"/>
    <w:rsid w:val="000427C9"/>
    <w:rsid w:val="000469FB"/>
    <w:rsid w:val="00047A9B"/>
    <w:rsid w:val="00053D4B"/>
    <w:rsid w:val="0006177B"/>
    <w:rsid w:val="00061793"/>
    <w:rsid w:val="00063249"/>
    <w:rsid w:val="00064872"/>
    <w:rsid w:val="000650EE"/>
    <w:rsid w:val="000668E4"/>
    <w:rsid w:val="0007096A"/>
    <w:rsid w:val="00073681"/>
    <w:rsid w:val="00075911"/>
    <w:rsid w:val="00080E3B"/>
    <w:rsid w:val="0008132E"/>
    <w:rsid w:val="0008266E"/>
    <w:rsid w:val="000829A3"/>
    <w:rsid w:val="000836FD"/>
    <w:rsid w:val="000857C7"/>
    <w:rsid w:val="00085C2B"/>
    <w:rsid w:val="000865DB"/>
    <w:rsid w:val="00090BC3"/>
    <w:rsid w:val="00092605"/>
    <w:rsid w:val="000931F2"/>
    <w:rsid w:val="0009429C"/>
    <w:rsid w:val="00095AC0"/>
    <w:rsid w:val="000A70EF"/>
    <w:rsid w:val="000A7623"/>
    <w:rsid w:val="000A7B5E"/>
    <w:rsid w:val="000B3728"/>
    <w:rsid w:val="000B47F8"/>
    <w:rsid w:val="000B67FB"/>
    <w:rsid w:val="000C0F5D"/>
    <w:rsid w:val="000C2207"/>
    <w:rsid w:val="000D0F2B"/>
    <w:rsid w:val="000D4038"/>
    <w:rsid w:val="000D422D"/>
    <w:rsid w:val="000D5A4E"/>
    <w:rsid w:val="000D75B3"/>
    <w:rsid w:val="000E1578"/>
    <w:rsid w:val="000E45D3"/>
    <w:rsid w:val="000F0675"/>
    <w:rsid w:val="000F0820"/>
    <w:rsid w:val="000F466B"/>
    <w:rsid w:val="000F66CB"/>
    <w:rsid w:val="00100CB1"/>
    <w:rsid w:val="00101886"/>
    <w:rsid w:val="0010228A"/>
    <w:rsid w:val="001035A3"/>
    <w:rsid w:val="00105BC2"/>
    <w:rsid w:val="00110940"/>
    <w:rsid w:val="0011347E"/>
    <w:rsid w:val="0011475B"/>
    <w:rsid w:val="00117A81"/>
    <w:rsid w:val="00121D19"/>
    <w:rsid w:val="0012252D"/>
    <w:rsid w:val="00122599"/>
    <w:rsid w:val="00122A55"/>
    <w:rsid w:val="00124786"/>
    <w:rsid w:val="00134986"/>
    <w:rsid w:val="0013653C"/>
    <w:rsid w:val="0014230A"/>
    <w:rsid w:val="0014687A"/>
    <w:rsid w:val="0015269A"/>
    <w:rsid w:val="0015372A"/>
    <w:rsid w:val="001552C2"/>
    <w:rsid w:val="001602F0"/>
    <w:rsid w:val="00160662"/>
    <w:rsid w:val="00160A41"/>
    <w:rsid w:val="00165712"/>
    <w:rsid w:val="00165C6B"/>
    <w:rsid w:val="0017335D"/>
    <w:rsid w:val="00181C62"/>
    <w:rsid w:val="00183DB8"/>
    <w:rsid w:val="00186711"/>
    <w:rsid w:val="00194167"/>
    <w:rsid w:val="001947CA"/>
    <w:rsid w:val="00194921"/>
    <w:rsid w:val="00197913"/>
    <w:rsid w:val="001A22BD"/>
    <w:rsid w:val="001A23B3"/>
    <w:rsid w:val="001A2BB3"/>
    <w:rsid w:val="001A60FC"/>
    <w:rsid w:val="001B1FAC"/>
    <w:rsid w:val="001B34EE"/>
    <w:rsid w:val="001B6E59"/>
    <w:rsid w:val="001C0E73"/>
    <w:rsid w:val="001C3A31"/>
    <w:rsid w:val="001C3B83"/>
    <w:rsid w:val="001C634D"/>
    <w:rsid w:val="001D04E6"/>
    <w:rsid w:val="001D084B"/>
    <w:rsid w:val="001D1E3B"/>
    <w:rsid w:val="001E1D58"/>
    <w:rsid w:val="001E3406"/>
    <w:rsid w:val="001F10E0"/>
    <w:rsid w:val="001F29C7"/>
    <w:rsid w:val="001F66A0"/>
    <w:rsid w:val="00200EA5"/>
    <w:rsid w:val="002024AE"/>
    <w:rsid w:val="002047B0"/>
    <w:rsid w:val="0021315E"/>
    <w:rsid w:val="00216D27"/>
    <w:rsid w:val="00217B07"/>
    <w:rsid w:val="0022221B"/>
    <w:rsid w:val="0022281F"/>
    <w:rsid w:val="00222DD3"/>
    <w:rsid w:val="0022408B"/>
    <w:rsid w:val="00224202"/>
    <w:rsid w:val="00225403"/>
    <w:rsid w:val="00230C53"/>
    <w:rsid w:val="00231154"/>
    <w:rsid w:val="002342B6"/>
    <w:rsid w:val="00237BD3"/>
    <w:rsid w:val="002421A7"/>
    <w:rsid w:val="00242E3D"/>
    <w:rsid w:val="00245045"/>
    <w:rsid w:val="0024686B"/>
    <w:rsid w:val="002469E3"/>
    <w:rsid w:val="00252ABC"/>
    <w:rsid w:val="002554B3"/>
    <w:rsid w:val="00256B4E"/>
    <w:rsid w:val="00265D60"/>
    <w:rsid w:val="002676BE"/>
    <w:rsid w:val="002839CC"/>
    <w:rsid w:val="00291B02"/>
    <w:rsid w:val="002922D2"/>
    <w:rsid w:val="002970CA"/>
    <w:rsid w:val="002A27F1"/>
    <w:rsid w:val="002A4D51"/>
    <w:rsid w:val="002B601A"/>
    <w:rsid w:val="002C15E7"/>
    <w:rsid w:val="002C1E0B"/>
    <w:rsid w:val="002D0908"/>
    <w:rsid w:val="002D3111"/>
    <w:rsid w:val="002D5B02"/>
    <w:rsid w:val="002D6626"/>
    <w:rsid w:val="002D7BD5"/>
    <w:rsid w:val="002E20A1"/>
    <w:rsid w:val="002E2102"/>
    <w:rsid w:val="002E696D"/>
    <w:rsid w:val="002F15B3"/>
    <w:rsid w:val="002F19B9"/>
    <w:rsid w:val="002F2292"/>
    <w:rsid w:val="002F383F"/>
    <w:rsid w:val="002F5184"/>
    <w:rsid w:val="002F59B9"/>
    <w:rsid w:val="002F6766"/>
    <w:rsid w:val="0030047E"/>
    <w:rsid w:val="0030071A"/>
    <w:rsid w:val="00300CEC"/>
    <w:rsid w:val="00303E95"/>
    <w:rsid w:val="00307B3D"/>
    <w:rsid w:val="00312FC8"/>
    <w:rsid w:val="00313EEE"/>
    <w:rsid w:val="00317D5C"/>
    <w:rsid w:val="00320D6E"/>
    <w:rsid w:val="00322558"/>
    <w:rsid w:val="003236CF"/>
    <w:rsid w:val="00324CB4"/>
    <w:rsid w:val="003263C7"/>
    <w:rsid w:val="00326B8B"/>
    <w:rsid w:val="00326E42"/>
    <w:rsid w:val="0033749D"/>
    <w:rsid w:val="003378D1"/>
    <w:rsid w:val="00337B11"/>
    <w:rsid w:val="00340D78"/>
    <w:rsid w:val="00341CB8"/>
    <w:rsid w:val="00342E9F"/>
    <w:rsid w:val="00344087"/>
    <w:rsid w:val="003463C7"/>
    <w:rsid w:val="003502D1"/>
    <w:rsid w:val="00351FF8"/>
    <w:rsid w:val="0036110E"/>
    <w:rsid w:val="00365FC2"/>
    <w:rsid w:val="00366B09"/>
    <w:rsid w:val="0036797F"/>
    <w:rsid w:val="00373760"/>
    <w:rsid w:val="003817A8"/>
    <w:rsid w:val="00386886"/>
    <w:rsid w:val="00387945"/>
    <w:rsid w:val="00387BCE"/>
    <w:rsid w:val="003901E7"/>
    <w:rsid w:val="003905CB"/>
    <w:rsid w:val="0039123F"/>
    <w:rsid w:val="00391332"/>
    <w:rsid w:val="003A17BB"/>
    <w:rsid w:val="003A3395"/>
    <w:rsid w:val="003A4F05"/>
    <w:rsid w:val="003B117E"/>
    <w:rsid w:val="003B45EF"/>
    <w:rsid w:val="003C3C37"/>
    <w:rsid w:val="003C4BA1"/>
    <w:rsid w:val="003C4DDA"/>
    <w:rsid w:val="003C6C08"/>
    <w:rsid w:val="003C7DA9"/>
    <w:rsid w:val="003D39D6"/>
    <w:rsid w:val="003D60C1"/>
    <w:rsid w:val="003E148B"/>
    <w:rsid w:val="003E4851"/>
    <w:rsid w:val="003F6D41"/>
    <w:rsid w:val="004020CB"/>
    <w:rsid w:val="00402DC6"/>
    <w:rsid w:val="00406780"/>
    <w:rsid w:val="004110FB"/>
    <w:rsid w:val="0042159E"/>
    <w:rsid w:val="00425D79"/>
    <w:rsid w:val="00433830"/>
    <w:rsid w:val="00435E3E"/>
    <w:rsid w:val="00441471"/>
    <w:rsid w:val="00441D87"/>
    <w:rsid w:val="00445556"/>
    <w:rsid w:val="00450D8E"/>
    <w:rsid w:val="00453F74"/>
    <w:rsid w:val="0045482F"/>
    <w:rsid w:val="00454CF6"/>
    <w:rsid w:val="00462654"/>
    <w:rsid w:val="00464F2C"/>
    <w:rsid w:val="004747AE"/>
    <w:rsid w:val="00477BF4"/>
    <w:rsid w:val="004808A5"/>
    <w:rsid w:val="0048234C"/>
    <w:rsid w:val="00482EA9"/>
    <w:rsid w:val="00483FB2"/>
    <w:rsid w:val="0048411D"/>
    <w:rsid w:val="004856A6"/>
    <w:rsid w:val="0049046F"/>
    <w:rsid w:val="00494CF2"/>
    <w:rsid w:val="0049556D"/>
    <w:rsid w:val="00496F20"/>
    <w:rsid w:val="004A0ED4"/>
    <w:rsid w:val="004A1A52"/>
    <w:rsid w:val="004A23E1"/>
    <w:rsid w:val="004A2844"/>
    <w:rsid w:val="004A5630"/>
    <w:rsid w:val="004B3A4D"/>
    <w:rsid w:val="004C23F9"/>
    <w:rsid w:val="004C58B1"/>
    <w:rsid w:val="004C71CA"/>
    <w:rsid w:val="004D21A3"/>
    <w:rsid w:val="004D3A75"/>
    <w:rsid w:val="004D45A7"/>
    <w:rsid w:val="004F46A2"/>
    <w:rsid w:val="004F61AD"/>
    <w:rsid w:val="004F6C6B"/>
    <w:rsid w:val="00500C2C"/>
    <w:rsid w:val="00500D0A"/>
    <w:rsid w:val="0050384B"/>
    <w:rsid w:val="00506EC8"/>
    <w:rsid w:val="0051583E"/>
    <w:rsid w:val="00516CCE"/>
    <w:rsid w:val="00517F50"/>
    <w:rsid w:val="0052078B"/>
    <w:rsid w:val="00520B81"/>
    <w:rsid w:val="0052144F"/>
    <w:rsid w:val="0052267D"/>
    <w:rsid w:val="005232C9"/>
    <w:rsid w:val="00533B4F"/>
    <w:rsid w:val="0053440D"/>
    <w:rsid w:val="00534B27"/>
    <w:rsid w:val="00534E37"/>
    <w:rsid w:val="00537D89"/>
    <w:rsid w:val="00540309"/>
    <w:rsid w:val="00541D1E"/>
    <w:rsid w:val="005442AD"/>
    <w:rsid w:val="00545413"/>
    <w:rsid w:val="005479EA"/>
    <w:rsid w:val="005516BB"/>
    <w:rsid w:val="00553123"/>
    <w:rsid w:val="005757EF"/>
    <w:rsid w:val="00577D54"/>
    <w:rsid w:val="00580751"/>
    <w:rsid w:val="00582933"/>
    <w:rsid w:val="00585E09"/>
    <w:rsid w:val="00587E7E"/>
    <w:rsid w:val="00591B20"/>
    <w:rsid w:val="00594272"/>
    <w:rsid w:val="00596E61"/>
    <w:rsid w:val="005A2629"/>
    <w:rsid w:val="005A44DB"/>
    <w:rsid w:val="005A56F0"/>
    <w:rsid w:val="005A7AC9"/>
    <w:rsid w:val="005B5C2A"/>
    <w:rsid w:val="005C00BE"/>
    <w:rsid w:val="005C0451"/>
    <w:rsid w:val="005C3C27"/>
    <w:rsid w:val="005D033C"/>
    <w:rsid w:val="005D1D4B"/>
    <w:rsid w:val="005E3481"/>
    <w:rsid w:val="005E371F"/>
    <w:rsid w:val="005E6CA1"/>
    <w:rsid w:val="005F0BA4"/>
    <w:rsid w:val="005F4B8F"/>
    <w:rsid w:val="0060058A"/>
    <w:rsid w:val="00603CA3"/>
    <w:rsid w:val="006046B0"/>
    <w:rsid w:val="0061003C"/>
    <w:rsid w:val="00610980"/>
    <w:rsid w:val="00611164"/>
    <w:rsid w:val="006174A9"/>
    <w:rsid w:val="00622637"/>
    <w:rsid w:val="00623AE2"/>
    <w:rsid w:val="00627659"/>
    <w:rsid w:val="0063026F"/>
    <w:rsid w:val="00632635"/>
    <w:rsid w:val="0063321E"/>
    <w:rsid w:val="00633BBC"/>
    <w:rsid w:val="00636B5B"/>
    <w:rsid w:val="00641A4F"/>
    <w:rsid w:val="00644DD1"/>
    <w:rsid w:val="00647E38"/>
    <w:rsid w:val="006531A7"/>
    <w:rsid w:val="00654D16"/>
    <w:rsid w:val="00656C3A"/>
    <w:rsid w:val="00657083"/>
    <w:rsid w:val="00657F75"/>
    <w:rsid w:val="006612FC"/>
    <w:rsid w:val="00661A02"/>
    <w:rsid w:val="006672C9"/>
    <w:rsid w:val="006674BF"/>
    <w:rsid w:val="0067781C"/>
    <w:rsid w:val="006826C4"/>
    <w:rsid w:val="006857EE"/>
    <w:rsid w:val="00686B6A"/>
    <w:rsid w:val="006908E9"/>
    <w:rsid w:val="00691ADB"/>
    <w:rsid w:val="0069745F"/>
    <w:rsid w:val="00697753"/>
    <w:rsid w:val="00697AB0"/>
    <w:rsid w:val="006A2393"/>
    <w:rsid w:val="006A58B7"/>
    <w:rsid w:val="006A5BF4"/>
    <w:rsid w:val="006A6AC3"/>
    <w:rsid w:val="006B2700"/>
    <w:rsid w:val="006B6703"/>
    <w:rsid w:val="006B78A9"/>
    <w:rsid w:val="006C0E13"/>
    <w:rsid w:val="006C1A1F"/>
    <w:rsid w:val="006C43FA"/>
    <w:rsid w:val="006C5BD5"/>
    <w:rsid w:val="006C6CE8"/>
    <w:rsid w:val="006C710F"/>
    <w:rsid w:val="006D6257"/>
    <w:rsid w:val="006D67A3"/>
    <w:rsid w:val="006D7D98"/>
    <w:rsid w:val="006E1690"/>
    <w:rsid w:val="006E5ECE"/>
    <w:rsid w:val="006F33BD"/>
    <w:rsid w:val="00705A74"/>
    <w:rsid w:val="00714327"/>
    <w:rsid w:val="00714706"/>
    <w:rsid w:val="007175EA"/>
    <w:rsid w:val="00717FF2"/>
    <w:rsid w:val="0073173F"/>
    <w:rsid w:val="00734370"/>
    <w:rsid w:val="007346E2"/>
    <w:rsid w:val="00736361"/>
    <w:rsid w:val="00742EF6"/>
    <w:rsid w:val="00743BF9"/>
    <w:rsid w:val="00744255"/>
    <w:rsid w:val="00744D81"/>
    <w:rsid w:val="007452BC"/>
    <w:rsid w:val="00745735"/>
    <w:rsid w:val="0074714E"/>
    <w:rsid w:val="00747A4A"/>
    <w:rsid w:val="00747D0C"/>
    <w:rsid w:val="00750896"/>
    <w:rsid w:val="00753E2A"/>
    <w:rsid w:val="00755AEE"/>
    <w:rsid w:val="00757675"/>
    <w:rsid w:val="00761EFA"/>
    <w:rsid w:val="0076312A"/>
    <w:rsid w:val="0076362C"/>
    <w:rsid w:val="0076509A"/>
    <w:rsid w:val="007653EB"/>
    <w:rsid w:val="00767EB1"/>
    <w:rsid w:val="00780E6A"/>
    <w:rsid w:val="00781055"/>
    <w:rsid w:val="00781EAD"/>
    <w:rsid w:val="00783CFA"/>
    <w:rsid w:val="00793570"/>
    <w:rsid w:val="007A16B7"/>
    <w:rsid w:val="007A2733"/>
    <w:rsid w:val="007A2DC0"/>
    <w:rsid w:val="007A3101"/>
    <w:rsid w:val="007A3352"/>
    <w:rsid w:val="007A50B6"/>
    <w:rsid w:val="007A5246"/>
    <w:rsid w:val="007A6A8B"/>
    <w:rsid w:val="007A748D"/>
    <w:rsid w:val="007B0DF2"/>
    <w:rsid w:val="007B10EC"/>
    <w:rsid w:val="007B24C6"/>
    <w:rsid w:val="007B3AE3"/>
    <w:rsid w:val="007B5949"/>
    <w:rsid w:val="007B6055"/>
    <w:rsid w:val="007C0D83"/>
    <w:rsid w:val="007C128A"/>
    <w:rsid w:val="007C290B"/>
    <w:rsid w:val="007C319F"/>
    <w:rsid w:val="007C5F0B"/>
    <w:rsid w:val="007D3C94"/>
    <w:rsid w:val="007D5B25"/>
    <w:rsid w:val="007D69D9"/>
    <w:rsid w:val="007D79C5"/>
    <w:rsid w:val="007E10FF"/>
    <w:rsid w:val="007E454B"/>
    <w:rsid w:val="007E710F"/>
    <w:rsid w:val="007F16D8"/>
    <w:rsid w:val="007F4616"/>
    <w:rsid w:val="007F4E24"/>
    <w:rsid w:val="007F6D83"/>
    <w:rsid w:val="00801D80"/>
    <w:rsid w:val="00803318"/>
    <w:rsid w:val="0080506C"/>
    <w:rsid w:val="0080615B"/>
    <w:rsid w:val="008076A9"/>
    <w:rsid w:val="00810CD5"/>
    <w:rsid w:val="00811C54"/>
    <w:rsid w:val="00815E4E"/>
    <w:rsid w:val="00817549"/>
    <w:rsid w:val="0081766A"/>
    <w:rsid w:val="008219CD"/>
    <w:rsid w:val="00831112"/>
    <w:rsid w:val="008337EB"/>
    <w:rsid w:val="0083770B"/>
    <w:rsid w:val="0083775A"/>
    <w:rsid w:val="00842440"/>
    <w:rsid w:val="008457BB"/>
    <w:rsid w:val="00845868"/>
    <w:rsid w:val="00846FC4"/>
    <w:rsid w:val="00850E45"/>
    <w:rsid w:val="00853D1E"/>
    <w:rsid w:val="008555BB"/>
    <w:rsid w:val="0085645A"/>
    <w:rsid w:val="0085670E"/>
    <w:rsid w:val="00860CDD"/>
    <w:rsid w:val="008643B2"/>
    <w:rsid w:val="00865298"/>
    <w:rsid w:val="00867985"/>
    <w:rsid w:val="00870035"/>
    <w:rsid w:val="00872ADB"/>
    <w:rsid w:val="00873C0B"/>
    <w:rsid w:val="0087506E"/>
    <w:rsid w:val="008753CD"/>
    <w:rsid w:val="00875924"/>
    <w:rsid w:val="00876AFC"/>
    <w:rsid w:val="00880933"/>
    <w:rsid w:val="008813EC"/>
    <w:rsid w:val="008853E1"/>
    <w:rsid w:val="008856F9"/>
    <w:rsid w:val="00892663"/>
    <w:rsid w:val="008972DC"/>
    <w:rsid w:val="008A1215"/>
    <w:rsid w:val="008A4C92"/>
    <w:rsid w:val="008A70A6"/>
    <w:rsid w:val="008B4F82"/>
    <w:rsid w:val="008C0790"/>
    <w:rsid w:val="008C2635"/>
    <w:rsid w:val="008C3848"/>
    <w:rsid w:val="008C44D5"/>
    <w:rsid w:val="008C775C"/>
    <w:rsid w:val="008D60BB"/>
    <w:rsid w:val="008D6CB9"/>
    <w:rsid w:val="008E0A72"/>
    <w:rsid w:val="008E18A8"/>
    <w:rsid w:val="008E1C39"/>
    <w:rsid w:val="008E39C5"/>
    <w:rsid w:val="008E42DE"/>
    <w:rsid w:val="008E4AC5"/>
    <w:rsid w:val="008E5685"/>
    <w:rsid w:val="008E7826"/>
    <w:rsid w:val="008E7C56"/>
    <w:rsid w:val="008F2F6F"/>
    <w:rsid w:val="008F5BAB"/>
    <w:rsid w:val="00901505"/>
    <w:rsid w:val="00901551"/>
    <w:rsid w:val="0090746D"/>
    <w:rsid w:val="00917DE3"/>
    <w:rsid w:val="009234EB"/>
    <w:rsid w:val="00925A7D"/>
    <w:rsid w:val="00927C8B"/>
    <w:rsid w:val="00927CB4"/>
    <w:rsid w:val="0093646A"/>
    <w:rsid w:val="00936F56"/>
    <w:rsid w:val="00943FC1"/>
    <w:rsid w:val="00944D69"/>
    <w:rsid w:val="00947E1A"/>
    <w:rsid w:val="00952B19"/>
    <w:rsid w:val="00955135"/>
    <w:rsid w:val="0095541C"/>
    <w:rsid w:val="00956A9B"/>
    <w:rsid w:val="009575BE"/>
    <w:rsid w:val="0096031F"/>
    <w:rsid w:val="009609B6"/>
    <w:rsid w:val="00962B58"/>
    <w:rsid w:val="0097051F"/>
    <w:rsid w:val="00980194"/>
    <w:rsid w:val="00986756"/>
    <w:rsid w:val="009872B8"/>
    <w:rsid w:val="00987906"/>
    <w:rsid w:val="009879A0"/>
    <w:rsid w:val="00987CA3"/>
    <w:rsid w:val="00990177"/>
    <w:rsid w:val="00992A43"/>
    <w:rsid w:val="00995DBA"/>
    <w:rsid w:val="009A06E6"/>
    <w:rsid w:val="009A7FF1"/>
    <w:rsid w:val="009B164B"/>
    <w:rsid w:val="009B4804"/>
    <w:rsid w:val="009B4831"/>
    <w:rsid w:val="009B5206"/>
    <w:rsid w:val="009B7E0B"/>
    <w:rsid w:val="009C5F68"/>
    <w:rsid w:val="009D1439"/>
    <w:rsid w:val="009D245B"/>
    <w:rsid w:val="009D61DA"/>
    <w:rsid w:val="009D7164"/>
    <w:rsid w:val="009D72E3"/>
    <w:rsid w:val="009E1709"/>
    <w:rsid w:val="009E34CB"/>
    <w:rsid w:val="009F0870"/>
    <w:rsid w:val="009F6E92"/>
    <w:rsid w:val="009F7D0F"/>
    <w:rsid w:val="00A01DEB"/>
    <w:rsid w:val="00A04276"/>
    <w:rsid w:val="00A0470C"/>
    <w:rsid w:val="00A04B23"/>
    <w:rsid w:val="00A04ED6"/>
    <w:rsid w:val="00A106FA"/>
    <w:rsid w:val="00A107FD"/>
    <w:rsid w:val="00A120B1"/>
    <w:rsid w:val="00A13ECA"/>
    <w:rsid w:val="00A16B27"/>
    <w:rsid w:val="00A17416"/>
    <w:rsid w:val="00A20CB4"/>
    <w:rsid w:val="00A210A3"/>
    <w:rsid w:val="00A222F0"/>
    <w:rsid w:val="00A24106"/>
    <w:rsid w:val="00A25765"/>
    <w:rsid w:val="00A25F2C"/>
    <w:rsid w:val="00A37F2A"/>
    <w:rsid w:val="00A44D0C"/>
    <w:rsid w:val="00A53428"/>
    <w:rsid w:val="00A53568"/>
    <w:rsid w:val="00A57471"/>
    <w:rsid w:val="00A67FAB"/>
    <w:rsid w:val="00A74AF1"/>
    <w:rsid w:val="00A81138"/>
    <w:rsid w:val="00A81EAD"/>
    <w:rsid w:val="00A836A7"/>
    <w:rsid w:val="00A83A69"/>
    <w:rsid w:val="00A83C25"/>
    <w:rsid w:val="00A84B03"/>
    <w:rsid w:val="00A877D3"/>
    <w:rsid w:val="00A92069"/>
    <w:rsid w:val="00A95B05"/>
    <w:rsid w:val="00A96F69"/>
    <w:rsid w:val="00AA42A9"/>
    <w:rsid w:val="00AA6FC2"/>
    <w:rsid w:val="00AB1889"/>
    <w:rsid w:val="00AB445E"/>
    <w:rsid w:val="00AB77B8"/>
    <w:rsid w:val="00AC0D5B"/>
    <w:rsid w:val="00AC2DB4"/>
    <w:rsid w:val="00AC3C1D"/>
    <w:rsid w:val="00AC72AB"/>
    <w:rsid w:val="00AD13F6"/>
    <w:rsid w:val="00AE1401"/>
    <w:rsid w:val="00AE5F9A"/>
    <w:rsid w:val="00AE62EF"/>
    <w:rsid w:val="00AF17F3"/>
    <w:rsid w:val="00AF27B2"/>
    <w:rsid w:val="00AF5995"/>
    <w:rsid w:val="00AF65A2"/>
    <w:rsid w:val="00AF79B4"/>
    <w:rsid w:val="00AF7B7E"/>
    <w:rsid w:val="00B01BE6"/>
    <w:rsid w:val="00B03684"/>
    <w:rsid w:val="00B101E3"/>
    <w:rsid w:val="00B1169E"/>
    <w:rsid w:val="00B13583"/>
    <w:rsid w:val="00B14725"/>
    <w:rsid w:val="00B14CFC"/>
    <w:rsid w:val="00B15BBD"/>
    <w:rsid w:val="00B16AA2"/>
    <w:rsid w:val="00B241AA"/>
    <w:rsid w:val="00B3072E"/>
    <w:rsid w:val="00B40E47"/>
    <w:rsid w:val="00B4141D"/>
    <w:rsid w:val="00B44CA7"/>
    <w:rsid w:val="00B4655E"/>
    <w:rsid w:val="00B5029F"/>
    <w:rsid w:val="00B52391"/>
    <w:rsid w:val="00B5298C"/>
    <w:rsid w:val="00B54DBD"/>
    <w:rsid w:val="00B64DE9"/>
    <w:rsid w:val="00B71883"/>
    <w:rsid w:val="00B72B71"/>
    <w:rsid w:val="00B7344F"/>
    <w:rsid w:val="00B74F74"/>
    <w:rsid w:val="00B7799B"/>
    <w:rsid w:val="00B80E8B"/>
    <w:rsid w:val="00B81A93"/>
    <w:rsid w:val="00B83211"/>
    <w:rsid w:val="00B84993"/>
    <w:rsid w:val="00B94EB8"/>
    <w:rsid w:val="00B960C5"/>
    <w:rsid w:val="00BA2A78"/>
    <w:rsid w:val="00BA6748"/>
    <w:rsid w:val="00BA787E"/>
    <w:rsid w:val="00BB120C"/>
    <w:rsid w:val="00BB12F5"/>
    <w:rsid w:val="00BB17FD"/>
    <w:rsid w:val="00BB400C"/>
    <w:rsid w:val="00BB675A"/>
    <w:rsid w:val="00BC0A7C"/>
    <w:rsid w:val="00BC5014"/>
    <w:rsid w:val="00BD53F9"/>
    <w:rsid w:val="00BD56A0"/>
    <w:rsid w:val="00BD6CB7"/>
    <w:rsid w:val="00BD7F2D"/>
    <w:rsid w:val="00BF085B"/>
    <w:rsid w:val="00BF2892"/>
    <w:rsid w:val="00C04947"/>
    <w:rsid w:val="00C054B0"/>
    <w:rsid w:val="00C062D7"/>
    <w:rsid w:val="00C10820"/>
    <w:rsid w:val="00C12C42"/>
    <w:rsid w:val="00C14A64"/>
    <w:rsid w:val="00C16DC7"/>
    <w:rsid w:val="00C1793E"/>
    <w:rsid w:val="00C235BB"/>
    <w:rsid w:val="00C24610"/>
    <w:rsid w:val="00C273FD"/>
    <w:rsid w:val="00C27FBB"/>
    <w:rsid w:val="00C35672"/>
    <w:rsid w:val="00C45CE9"/>
    <w:rsid w:val="00C5027B"/>
    <w:rsid w:val="00C50D1A"/>
    <w:rsid w:val="00C52779"/>
    <w:rsid w:val="00C53508"/>
    <w:rsid w:val="00C54836"/>
    <w:rsid w:val="00C63B73"/>
    <w:rsid w:val="00C650FC"/>
    <w:rsid w:val="00C65489"/>
    <w:rsid w:val="00C668C1"/>
    <w:rsid w:val="00C676E4"/>
    <w:rsid w:val="00C74665"/>
    <w:rsid w:val="00C766CC"/>
    <w:rsid w:val="00C8362D"/>
    <w:rsid w:val="00C83CE9"/>
    <w:rsid w:val="00C86724"/>
    <w:rsid w:val="00C86961"/>
    <w:rsid w:val="00C920BF"/>
    <w:rsid w:val="00C93A8B"/>
    <w:rsid w:val="00C93DCA"/>
    <w:rsid w:val="00C94DD3"/>
    <w:rsid w:val="00C95450"/>
    <w:rsid w:val="00C96270"/>
    <w:rsid w:val="00C96BB6"/>
    <w:rsid w:val="00CA3EE5"/>
    <w:rsid w:val="00CA492B"/>
    <w:rsid w:val="00CA4BFF"/>
    <w:rsid w:val="00CA7578"/>
    <w:rsid w:val="00CB28A8"/>
    <w:rsid w:val="00CB6380"/>
    <w:rsid w:val="00CB642A"/>
    <w:rsid w:val="00CC1D86"/>
    <w:rsid w:val="00CC51DC"/>
    <w:rsid w:val="00CC7AFF"/>
    <w:rsid w:val="00CD2367"/>
    <w:rsid w:val="00CD4992"/>
    <w:rsid w:val="00CD686E"/>
    <w:rsid w:val="00CE6304"/>
    <w:rsid w:val="00CE73A4"/>
    <w:rsid w:val="00CE7711"/>
    <w:rsid w:val="00D027D4"/>
    <w:rsid w:val="00D03BE4"/>
    <w:rsid w:val="00D06125"/>
    <w:rsid w:val="00D10949"/>
    <w:rsid w:val="00D173B2"/>
    <w:rsid w:val="00D2050B"/>
    <w:rsid w:val="00D210FF"/>
    <w:rsid w:val="00D23284"/>
    <w:rsid w:val="00D23BDD"/>
    <w:rsid w:val="00D2464C"/>
    <w:rsid w:val="00D30E2C"/>
    <w:rsid w:val="00D3138E"/>
    <w:rsid w:val="00D375BE"/>
    <w:rsid w:val="00D41C0F"/>
    <w:rsid w:val="00D446F3"/>
    <w:rsid w:val="00D44F6D"/>
    <w:rsid w:val="00D4621F"/>
    <w:rsid w:val="00D509FB"/>
    <w:rsid w:val="00D561F1"/>
    <w:rsid w:val="00D658DA"/>
    <w:rsid w:val="00D7338C"/>
    <w:rsid w:val="00D75A5B"/>
    <w:rsid w:val="00D77F3A"/>
    <w:rsid w:val="00D86955"/>
    <w:rsid w:val="00D923D6"/>
    <w:rsid w:val="00D92B0A"/>
    <w:rsid w:val="00D92CC5"/>
    <w:rsid w:val="00DA1EC9"/>
    <w:rsid w:val="00DB2BA9"/>
    <w:rsid w:val="00DB5224"/>
    <w:rsid w:val="00DB593B"/>
    <w:rsid w:val="00DC4FEA"/>
    <w:rsid w:val="00DD103D"/>
    <w:rsid w:val="00DD3C08"/>
    <w:rsid w:val="00DD4988"/>
    <w:rsid w:val="00DD67B4"/>
    <w:rsid w:val="00DD6AAF"/>
    <w:rsid w:val="00DD7CB2"/>
    <w:rsid w:val="00DE0093"/>
    <w:rsid w:val="00DE0F16"/>
    <w:rsid w:val="00DE2825"/>
    <w:rsid w:val="00DE2B35"/>
    <w:rsid w:val="00DE2D84"/>
    <w:rsid w:val="00DF2E4F"/>
    <w:rsid w:val="00DF48C1"/>
    <w:rsid w:val="00DF63E0"/>
    <w:rsid w:val="00DF754F"/>
    <w:rsid w:val="00E029DB"/>
    <w:rsid w:val="00E04748"/>
    <w:rsid w:val="00E1385E"/>
    <w:rsid w:val="00E16DFD"/>
    <w:rsid w:val="00E23F58"/>
    <w:rsid w:val="00E33B85"/>
    <w:rsid w:val="00E34416"/>
    <w:rsid w:val="00E353D6"/>
    <w:rsid w:val="00E40811"/>
    <w:rsid w:val="00E41D58"/>
    <w:rsid w:val="00E42C65"/>
    <w:rsid w:val="00E52493"/>
    <w:rsid w:val="00E57F07"/>
    <w:rsid w:val="00E60DFA"/>
    <w:rsid w:val="00E631E8"/>
    <w:rsid w:val="00E6587D"/>
    <w:rsid w:val="00E67CA2"/>
    <w:rsid w:val="00E71321"/>
    <w:rsid w:val="00E72F0D"/>
    <w:rsid w:val="00E73BD5"/>
    <w:rsid w:val="00E80A93"/>
    <w:rsid w:val="00E81649"/>
    <w:rsid w:val="00E855D5"/>
    <w:rsid w:val="00E9091C"/>
    <w:rsid w:val="00E91948"/>
    <w:rsid w:val="00E920CF"/>
    <w:rsid w:val="00EA094F"/>
    <w:rsid w:val="00EA32FB"/>
    <w:rsid w:val="00EA73C4"/>
    <w:rsid w:val="00EB0EF3"/>
    <w:rsid w:val="00EB2C14"/>
    <w:rsid w:val="00EB5E9D"/>
    <w:rsid w:val="00EB60AE"/>
    <w:rsid w:val="00EC071A"/>
    <w:rsid w:val="00EC2489"/>
    <w:rsid w:val="00EC3BA4"/>
    <w:rsid w:val="00EC7234"/>
    <w:rsid w:val="00ED11B9"/>
    <w:rsid w:val="00ED3FD8"/>
    <w:rsid w:val="00ED4B27"/>
    <w:rsid w:val="00EE15AF"/>
    <w:rsid w:val="00EE1BCA"/>
    <w:rsid w:val="00EE3A98"/>
    <w:rsid w:val="00EE463F"/>
    <w:rsid w:val="00EE4BEB"/>
    <w:rsid w:val="00EE566A"/>
    <w:rsid w:val="00EE6B1B"/>
    <w:rsid w:val="00EE75C9"/>
    <w:rsid w:val="00EF1BA5"/>
    <w:rsid w:val="00EF1CA1"/>
    <w:rsid w:val="00EF3B2A"/>
    <w:rsid w:val="00EF43D5"/>
    <w:rsid w:val="00EF58A4"/>
    <w:rsid w:val="00EF6FDA"/>
    <w:rsid w:val="00F00BE4"/>
    <w:rsid w:val="00F02DEA"/>
    <w:rsid w:val="00F11430"/>
    <w:rsid w:val="00F127BA"/>
    <w:rsid w:val="00F20987"/>
    <w:rsid w:val="00F22B6C"/>
    <w:rsid w:val="00F2354B"/>
    <w:rsid w:val="00F26FC9"/>
    <w:rsid w:val="00F276B4"/>
    <w:rsid w:val="00F27987"/>
    <w:rsid w:val="00F300E8"/>
    <w:rsid w:val="00F33289"/>
    <w:rsid w:val="00F343D6"/>
    <w:rsid w:val="00F378AA"/>
    <w:rsid w:val="00F415B2"/>
    <w:rsid w:val="00F50933"/>
    <w:rsid w:val="00F51F9D"/>
    <w:rsid w:val="00F62C13"/>
    <w:rsid w:val="00F62FB2"/>
    <w:rsid w:val="00F6336C"/>
    <w:rsid w:val="00F64149"/>
    <w:rsid w:val="00F6480A"/>
    <w:rsid w:val="00F67FF2"/>
    <w:rsid w:val="00F71AA6"/>
    <w:rsid w:val="00F77675"/>
    <w:rsid w:val="00F80652"/>
    <w:rsid w:val="00F8199F"/>
    <w:rsid w:val="00F83BB0"/>
    <w:rsid w:val="00F843B0"/>
    <w:rsid w:val="00F87EBF"/>
    <w:rsid w:val="00F964ED"/>
    <w:rsid w:val="00FA0C0D"/>
    <w:rsid w:val="00FA632A"/>
    <w:rsid w:val="00FB648E"/>
    <w:rsid w:val="00FB649D"/>
    <w:rsid w:val="00FB696F"/>
    <w:rsid w:val="00FD2E7E"/>
    <w:rsid w:val="00FD54C2"/>
    <w:rsid w:val="00FE543E"/>
    <w:rsid w:val="00FF2649"/>
    <w:rsid w:val="00FF7AEE"/>
    <w:rsid w:val="093A39E1"/>
    <w:rsid w:val="7EB3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F4EA639"/>
  <w15:docId w15:val="{3EEB43D1-27AC-4A52-B563-B7614DE3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rPr>
      <w:i/>
      <w:iCs/>
      <w:color w:val="auto"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line number"/>
    <w:basedOn w:val="a0"/>
    <w:uiPriority w:val="99"/>
    <w:semiHidden/>
    <w:unhideWhenUsed/>
    <w:qFormat/>
  </w:style>
  <w:style w:type="character" w:styleId="a7">
    <w:name w:val="Strong"/>
    <w:basedOn w:val="a0"/>
    <w:uiPriority w:val="22"/>
    <w:qFormat/>
    <w:rPr>
      <w:b/>
      <w:bCs/>
      <w:color w:val="auto"/>
    </w:rPr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pacing w:after="0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/>
    </w:pPr>
  </w:style>
  <w:style w:type="paragraph" w:styleId="af">
    <w:name w:val="Title"/>
    <w:basedOn w:val="a"/>
    <w:next w:val="a"/>
    <w:link w:val="af0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677"/>
        <w:tab w:val="right" w:pos="9355"/>
      </w:tabs>
      <w:spacing w:after="0"/>
    </w:pPr>
  </w:style>
  <w:style w:type="paragraph" w:styleId="af3">
    <w:name w:val="Normal (Web)"/>
    <w:basedOn w:val="a"/>
    <w:uiPriority w:val="99"/>
    <w:semiHidden/>
    <w:unhideWhenUsed/>
    <w:qFormat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Subtitle"/>
    <w:basedOn w:val="a"/>
    <w:next w:val="a"/>
    <w:link w:val="af5"/>
    <w:uiPriority w:val="11"/>
    <w:qFormat/>
    <w:rPr>
      <w:color w:val="595959" w:themeColor="text1" w:themeTint="A6"/>
      <w:spacing w:val="15"/>
    </w:rPr>
  </w:style>
  <w:style w:type="table" w:styleId="af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1_Прил"/>
    <w:basedOn w:val="a"/>
    <w:uiPriority w:val="99"/>
    <w:qFormat/>
    <w:pPr>
      <w:keepNext/>
      <w:tabs>
        <w:tab w:val="left" w:pos="1276"/>
      </w:tabs>
      <w:spacing w:after="12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6"/>
      <w:lang w:eastAsia="ru-RU"/>
    </w:rPr>
  </w:style>
  <w:style w:type="paragraph" w:styleId="af7">
    <w:name w:val="No Spacing"/>
    <w:uiPriority w:val="1"/>
    <w:qFormat/>
    <w:rPr>
      <w:sz w:val="22"/>
      <w:szCs w:val="22"/>
      <w:lang w:eastAsia="en-US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c">
    <w:name w:val="Текст сноски Знак"/>
    <w:basedOn w:val="a0"/>
    <w:link w:val="ab"/>
    <w:uiPriority w:val="99"/>
    <w:qFormat/>
    <w:rPr>
      <w:sz w:val="20"/>
      <w:szCs w:val="20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af9">
    <w:name w:val="Абзац списка Знак"/>
    <w:basedOn w:val="a0"/>
    <w:link w:val="af8"/>
    <w:uiPriority w:val="34"/>
    <w:qFormat/>
    <w:locked/>
  </w:style>
  <w:style w:type="paragraph" w:customStyle="1" w:styleId="ConsPlusNonformat">
    <w:name w:val="ConsPlusNonformat"/>
    <w:uiPriority w:val="99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Нижний колонтитул Знак"/>
    <w:basedOn w:val="a0"/>
    <w:link w:val="af1"/>
    <w:uiPriority w:val="99"/>
    <w:qFormat/>
  </w:style>
  <w:style w:type="character" w:customStyle="1" w:styleId="itemtext1">
    <w:name w:val="itemtext1"/>
    <w:basedOn w:val="a0"/>
    <w:qFormat/>
    <w:rPr>
      <w:rFonts w:ascii="Segoe UI" w:hAnsi="Segoe UI" w:cs="Segoe UI" w:hint="default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-propertieslabel">
    <w:name w:val="b-properties__label"/>
    <w:basedOn w:val="a0"/>
    <w:qFormat/>
  </w:style>
  <w:style w:type="character" w:customStyle="1" w:styleId="b-propertiesvalue">
    <w:name w:val="b-properties__value"/>
    <w:basedOn w:val="a0"/>
    <w:qFormat/>
  </w:style>
  <w:style w:type="character" w:customStyle="1" w:styleId="left">
    <w:name w:val="left"/>
    <w:basedOn w:val="a0"/>
    <w:qFormat/>
  </w:style>
  <w:style w:type="character" w:customStyle="1" w:styleId="prodcharname">
    <w:name w:val="prod_char_name"/>
    <w:basedOn w:val="a0"/>
    <w:qFormat/>
  </w:style>
  <w:style w:type="character" w:customStyle="1" w:styleId="right">
    <w:name w:val="right"/>
    <w:basedOn w:val="a0"/>
    <w:qFormat/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customStyle="1" w:styleId="z-1">
    <w:name w:val="z-Начало формы1"/>
    <w:basedOn w:val="a"/>
    <w:next w:val="a"/>
    <w:link w:val="z-"/>
    <w:uiPriority w:val="99"/>
    <w:semiHidden/>
    <w:unhideWhenUsed/>
    <w:qFormat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uiPriority w:val="99"/>
    <w:semiHidden/>
    <w:qFormat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uiPriority w:val="99"/>
    <w:semiHidden/>
    <w:unhideWhenUsed/>
    <w:qFormat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uiPriority w:val="99"/>
    <w:semiHidden/>
    <w:qFormat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escrname">
    <w:name w:val="descr_name"/>
    <w:basedOn w:val="a0"/>
    <w:qFormat/>
  </w:style>
  <w:style w:type="character" w:customStyle="1" w:styleId="b-dotted-linetitle">
    <w:name w:val="b-dotted-line__title"/>
    <w:basedOn w:val="a0"/>
    <w:qFormat/>
  </w:style>
  <w:style w:type="character" w:customStyle="1" w:styleId="a9">
    <w:name w:val="Текст выноски Знак"/>
    <w:basedOn w:val="a0"/>
    <w:link w:val="a8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qFormat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MicrosoftSansSerif95pt">
    <w:name w:val="Основной текст (2) + Microsoft Sans Serif;9;5 pt;Не курсив"/>
    <w:basedOn w:val="21"/>
    <w:qFormat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;Не курсив"/>
    <w:basedOn w:val="21"/>
    <w:qFormat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00">
    <w:name w:val="Обычный + 10 пт"/>
    <w:basedOn w:val="a"/>
    <w:link w:val="101"/>
    <w:qFormat/>
    <w:pPr>
      <w:spacing w:after="0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101">
    <w:name w:val="Обычный + 10 пт Знак"/>
    <w:link w:val="100"/>
    <w:qFormat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f0">
    <w:name w:val="Заголовок Знак"/>
    <w:basedOn w:val="a0"/>
    <w:link w:val="af"/>
    <w:uiPriority w:val="10"/>
    <w:qFormat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5">
    <w:name w:val="Подзаголовок Знак"/>
    <w:basedOn w:val="a0"/>
    <w:link w:val="af4"/>
    <w:uiPriority w:val="11"/>
    <w:qFormat/>
    <w:rPr>
      <w:color w:val="595959" w:themeColor="text1" w:themeTint="A6"/>
      <w:spacing w:val="15"/>
    </w:rPr>
  </w:style>
  <w:style w:type="paragraph" w:styleId="23">
    <w:name w:val="Quote"/>
    <w:basedOn w:val="a"/>
    <w:next w:val="a"/>
    <w:link w:val="24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qFormat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b">
    <w:name w:val="Выделенная цитата Знак"/>
    <w:basedOn w:val="a0"/>
    <w:link w:val="afa"/>
    <w:uiPriority w:val="30"/>
    <w:qFormat/>
    <w:rPr>
      <w:i/>
      <w:iCs/>
      <w:color w:val="5B9BD5" w:themeColor="accent1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5B9BD5" w:themeColor="accent1"/>
    </w:rPr>
  </w:style>
  <w:style w:type="character" w:customStyle="1" w:styleId="14">
    <w:name w:val="Слабая ссылка1"/>
    <w:basedOn w:val="a0"/>
    <w:uiPriority w:val="31"/>
    <w:qFormat/>
    <w:rPr>
      <w:smallCaps/>
      <w:color w:val="404040" w:themeColor="text1" w:themeTint="BF"/>
    </w:rPr>
  </w:style>
  <w:style w:type="character" w:customStyle="1" w:styleId="15">
    <w:name w:val="Сильная ссылка1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customStyle="1" w:styleId="16">
    <w:name w:val="Название книги1"/>
    <w:basedOn w:val="a0"/>
    <w:uiPriority w:val="33"/>
    <w:qFormat/>
    <w:rPr>
      <w:b/>
      <w:bCs/>
      <w:i/>
      <w:iCs/>
      <w:spacing w:val="5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styleId="afc">
    <w:name w:val="Body Text"/>
    <w:basedOn w:val="a"/>
    <w:link w:val="afd"/>
    <w:uiPriority w:val="1"/>
    <w:qFormat/>
    <w:rsid w:val="00B77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9"/>
      <w:szCs w:val="19"/>
      <w:lang w:eastAsia="ru-RU"/>
    </w:rPr>
  </w:style>
  <w:style w:type="character" w:customStyle="1" w:styleId="afd">
    <w:name w:val="Основной текст Знак"/>
    <w:basedOn w:val="a0"/>
    <w:link w:val="afc"/>
    <w:uiPriority w:val="1"/>
    <w:rsid w:val="00B7799B"/>
    <w:rPr>
      <w:rFonts w:ascii="Times New Roman" w:hAnsi="Times New Roman" w:cs="Times New Roman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B779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e">
    <w:name w:val="Unresolved Mention"/>
    <w:basedOn w:val="a0"/>
    <w:uiPriority w:val="99"/>
    <w:semiHidden/>
    <w:unhideWhenUsed/>
    <w:rsid w:val="00817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zairways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zex.uz/platforms/brok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zairway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F2BAD-9B79-4CAF-871A-72992E63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ФГУП "ЦЭНКИ"-НИИСК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Антохин Сергей Александрович</dc:creator>
  <cp:lastModifiedBy>Natalya V. Alekseyeva</cp:lastModifiedBy>
  <cp:revision>16</cp:revision>
  <cp:lastPrinted>2024-07-23T05:48:00Z</cp:lastPrinted>
  <dcterms:created xsi:type="dcterms:W3CDTF">2024-02-20T05:05:00Z</dcterms:created>
  <dcterms:modified xsi:type="dcterms:W3CDTF">2024-07-23T07:04:00Z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34274C10E683420987B9D235A626F270_13</vt:lpwstr>
  </property>
</Properties>
</file>